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Pr="00480769" w:rsidRDefault="0040024D" w:rsidP="0040024D">
      <w:pPr>
        <w:pStyle w:val="4"/>
        <w:rPr>
          <w:sz w:val="40"/>
          <w:szCs w:val="40"/>
        </w:rPr>
      </w:pPr>
      <w:r w:rsidRPr="00480769">
        <w:rPr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480769" w:rsidRDefault="00F10E9F" w:rsidP="00F10E9F"/>
    <w:p w:rsidR="00F10E9F" w:rsidRPr="00480769" w:rsidRDefault="00F10E9F" w:rsidP="00F10E9F">
      <w:pPr>
        <w:jc w:val="center"/>
        <w:rPr>
          <w:sz w:val="32"/>
          <w:szCs w:val="32"/>
        </w:rPr>
      </w:pPr>
      <w:r w:rsidRPr="00480769">
        <w:rPr>
          <w:sz w:val="32"/>
          <w:szCs w:val="32"/>
        </w:rPr>
        <w:t>АДМИНИСТРАЦИЯ</w:t>
      </w:r>
    </w:p>
    <w:p w:rsidR="00F10E9F" w:rsidRPr="00480769" w:rsidRDefault="00F10E9F" w:rsidP="00F10E9F">
      <w:pPr>
        <w:jc w:val="center"/>
        <w:rPr>
          <w:sz w:val="32"/>
          <w:szCs w:val="32"/>
        </w:rPr>
      </w:pPr>
      <w:r w:rsidRPr="00480769">
        <w:rPr>
          <w:sz w:val="32"/>
          <w:szCs w:val="32"/>
        </w:rPr>
        <w:t xml:space="preserve"> ВОЗНЕСЕНСКОГО МУНИЦИПАЛЬНОГО ОКРУГА </w:t>
      </w:r>
    </w:p>
    <w:p w:rsidR="00F10E9F" w:rsidRPr="00480769" w:rsidRDefault="00F10E9F" w:rsidP="00F10E9F">
      <w:pPr>
        <w:jc w:val="center"/>
        <w:rPr>
          <w:sz w:val="32"/>
          <w:szCs w:val="32"/>
        </w:rPr>
      </w:pPr>
      <w:r w:rsidRPr="00480769">
        <w:rPr>
          <w:sz w:val="32"/>
          <w:szCs w:val="32"/>
        </w:rPr>
        <w:t>НИЖЕГОРОДСКОЙ ОБЛАСТИ</w:t>
      </w:r>
    </w:p>
    <w:p w:rsidR="00F10E9F" w:rsidRPr="0048076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48076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48076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48076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480769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480769" w:rsidRDefault="0027601D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10</w:t>
      </w:r>
      <w:r w:rsidR="007B2B7C">
        <w:rPr>
          <w:sz w:val="28"/>
          <w:szCs w:val="28"/>
        </w:rPr>
        <w:t xml:space="preserve"> декабря</w:t>
      </w:r>
      <w:r w:rsidR="0043102C" w:rsidRPr="00480769">
        <w:rPr>
          <w:sz w:val="28"/>
          <w:szCs w:val="28"/>
        </w:rPr>
        <w:t xml:space="preserve"> 202</w:t>
      </w:r>
      <w:r w:rsidR="007B2B7C">
        <w:rPr>
          <w:sz w:val="28"/>
          <w:szCs w:val="28"/>
        </w:rPr>
        <w:t>5</w:t>
      </w:r>
      <w:r w:rsidR="0040024D" w:rsidRPr="00480769">
        <w:rPr>
          <w:sz w:val="28"/>
          <w:szCs w:val="28"/>
        </w:rPr>
        <w:t xml:space="preserve"> </w:t>
      </w:r>
      <w:r w:rsidR="00763DF2" w:rsidRPr="00480769">
        <w:rPr>
          <w:sz w:val="28"/>
          <w:szCs w:val="28"/>
        </w:rPr>
        <w:t>года</w:t>
      </w:r>
      <w:r w:rsidR="0040024D" w:rsidRPr="00480769">
        <w:rPr>
          <w:sz w:val="28"/>
          <w:szCs w:val="28"/>
        </w:rPr>
        <w:t xml:space="preserve">                                                                            </w:t>
      </w:r>
      <w:r w:rsidR="00763DF2" w:rsidRPr="00480769">
        <w:rPr>
          <w:sz w:val="28"/>
          <w:szCs w:val="28"/>
        </w:rPr>
        <w:t>№</w:t>
      </w:r>
      <w:r w:rsidR="00033C3B" w:rsidRPr="00480769">
        <w:rPr>
          <w:sz w:val="28"/>
          <w:szCs w:val="28"/>
        </w:rPr>
        <w:t xml:space="preserve"> </w:t>
      </w:r>
      <w:r>
        <w:rPr>
          <w:sz w:val="28"/>
          <w:szCs w:val="28"/>
        </w:rPr>
        <w:t>1608</w:t>
      </w:r>
    </w:p>
    <w:p w:rsidR="00792168" w:rsidRPr="00480769" w:rsidRDefault="00792168" w:rsidP="00720544">
      <w:pPr>
        <w:ind w:right="-2"/>
        <w:rPr>
          <w:b/>
          <w:sz w:val="28"/>
          <w:szCs w:val="28"/>
        </w:rPr>
      </w:pPr>
    </w:p>
    <w:p w:rsidR="00092103" w:rsidRPr="00C13EBA" w:rsidRDefault="00092103" w:rsidP="00C13EBA">
      <w:pPr>
        <w:widowControl w:val="0"/>
        <w:autoSpaceDE w:val="0"/>
        <w:autoSpaceDN w:val="0"/>
        <w:adjustRightInd w:val="0"/>
        <w:ind w:right="44" w:firstLine="708"/>
        <w:jc w:val="center"/>
        <w:rPr>
          <w:b/>
          <w:sz w:val="28"/>
          <w:szCs w:val="28"/>
        </w:rPr>
      </w:pPr>
      <w:r w:rsidRPr="00C13EBA">
        <w:rPr>
          <w:b/>
          <w:sz w:val="28"/>
          <w:szCs w:val="28"/>
        </w:rPr>
        <w:t xml:space="preserve">О внесении изменений в </w:t>
      </w:r>
      <w:r w:rsidR="00C13EBA" w:rsidRPr="00C13EBA">
        <w:rPr>
          <w:b/>
          <w:sz w:val="28"/>
          <w:szCs w:val="28"/>
        </w:rPr>
        <w:t xml:space="preserve">Порядок составления и утверждения плана финансово-хозяйственной деятельности муниципальных бюджетных и автономных учреждений Вознесенского муниципального округа Нижегородской области </w:t>
      </w:r>
    </w:p>
    <w:p w:rsidR="00C13EBA" w:rsidRPr="00480769" w:rsidRDefault="00C13EBA" w:rsidP="00C13EBA">
      <w:pPr>
        <w:widowControl w:val="0"/>
        <w:autoSpaceDE w:val="0"/>
        <w:autoSpaceDN w:val="0"/>
        <w:adjustRightInd w:val="0"/>
        <w:ind w:right="44" w:firstLine="708"/>
        <w:jc w:val="center"/>
        <w:rPr>
          <w:sz w:val="28"/>
          <w:szCs w:val="28"/>
        </w:rPr>
      </w:pPr>
    </w:p>
    <w:p w:rsidR="00092103" w:rsidRPr="00480769" w:rsidRDefault="007B2B7C" w:rsidP="00092103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92103" w:rsidRPr="00480769">
        <w:rPr>
          <w:sz w:val="28"/>
          <w:szCs w:val="28"/>
        </w:rPr>
        <w:t xml:space="preserve"> соответствие с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</w:t>
      </w:r>
      <w:r w:rsidR="00D055F4" w:rsidRPr="00480769">
        <w:rPr>
          <w:sz w:val="28"/>
          <w:szCs w:val="28"/>
        </w:rPr>
        <w:t>:</w:t>
      </w:r>
    </w:p>
    <w:p w:rsidR="00092103" w:rsidRPr="00480769" w:rsidRDefault="00092103" w:rsidP="00092103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</w:p>
    <w:p w:rsidR="00092103" w:rsidRDefault="00D055F4" w:rsidP="007B2B7C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480769">
        <w:rPr>
          <w:sz w:val="28"/>
          <w:szCs w:val="28"/>
        </w:rPr>
        <w:t xml:space="preserve">1. </w:t>
      </w:r>
      <w:r w:rsidR="00092103" w:rsidRPr="00480769">
        <w:rPr>
          <w:sz w:val="28"/>
          <w:szCs w:val="28"/>
        </w:rPr>
        <w:t xml:space="preserve">Внести в </w:t>
      </w:r>
      <w:r w:rsidR="007B2B7C">
        <w:rPr>
          <w:sz w:val="28"/>
          <w:szCs w:val="28"/>
        </w:rPr>
        <w:t xml:space="preserve">приложение к Порядку </w:t>
      </w:r>
      <w:r w:rsidR="007B2B7C" w:rsidRPr="00480769">
        <w:rPr>
          <w:sz w:val="28"/>
          <w:szCs w:val="28"/>
        </w:rPr>
        <w:t>составления и утверждения плана финансово-хозяйственной деятельности муниципальных бюджетных и автономных учреждений Вознесенского муниципального округа Нижегородской области, утвержденн</w:t>
      </w:r>
      <w:r w:rsidR="00C13EBA">
        <w:rPr>
          <w:sz w:val="28"/>
          <w:szCs w:val="28"/>
        </w:rPr>
        <w:t>ого</w:t>
      </w:r>
      <w:r w:rsidR="007B2B7C" w:rsidRPr="00480769">
        <w:rPr>
          <w:sz w:val="28"/>
          <w:szCs w:val="28"/>
        </w:rPr>
        <w:t xml:space="preserve"> постановлением администрации Вознесенского муниципального района Нижегородской области от 15 декабря 2022 года №922 </w:t>
      </w:r>
      <w:r w:rsidR="00C13EBA">
        <w:rPr>
          <w:sz w:val="28"/>
          <w:szCs w:val="28"/>
        </w:rPr>
        <w:t xml:space="preserve">(с изменениями от 25.01.2025г №72) </w:t>
      </w:r>
      <w:r w:rsidR="007B2B7C" w:rsidRPr="00480769">
        <w:rPr>
          <w:sz w:val="28"/>
          <w:szCs w:val="28"/>
        </w:rPr>
        <w:t>следующие изменения</w:t>
      </w:r>
      <w:r w:rsidR="007B2B7C">
        <w:rPr>
          <w:sz w:val="28"/>
          <w:szCs w:val="28"/>
        </w:rPr>
        <w:t>, изложив в новой редакции согласно приложению.</w:t>
      </w:r>
    </w:p>
    <w:p w:rsidR="00D055F4" w:rsidRPr="00480769" w:rsidRDefault="00AD56C7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480769">
        <w:rPr>
          <w:sz w:val="28"/>
          <w:szCs w:val="28"/>
        </w:rPr>
        <w:t>2</w:t>
      </w:r>
      <w:r w:rsidR="00D055F4" w:rsidRPr="00480769">
        <w:rPr>
          <w:sz w:val="28"/>
          <w:szCs w:val="28"/>
        </w:rPr>
        <w:t>. Разместить настоящее постановление на официальном сайте администрации Вознесенского муниципального округа Нижегородской области.</w:t>
      </w:r>
    </w:p>
    <w:p w:rsidR="00D055F4" w:rsidRPr="00480769" w:rsidRDefault="00AD56C7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 w:rsidRPr="00480769">
        <w:rPr>
          <w:sz w:val="28"/>
          <w:szCs w:val="28"/>
        </w:rPr>
        <w:t>3</w:t>
      </w:r>
      <w:r w:rsidR="00D055F4" w:rsidRPr="00480769">
        <w:rPr>
          <w:sz w:val="28"/>
          <w:szCs w:val="28"/>
        </w:rPr>
        <w:t xml:space="preserve">. </w:t>
      </w:r>
      <w:proofErr w:type="gramStart"/>
      <w:r w:rsidR="00D055F4" w:rsidRPr="00480769">
        <w:rPr>
          <w:sz w:val="28"/>
          <w:szCs w:val="28"/>
        </w:rPr>
        <w:t>Контроль за</w:t>
      </w:r>
      <w:proofErr w:type="gramEnd"/>
      <w:r w:rsidR="00D055F4" w:rsidRPr="00480769"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М.Е. </w:t>
      </w:r>
      <w:proofErr w:type="spellStart"/>
      <w:r w:rsidR="00D055F4" w:rsidRPr="00480769">
        <w:rPr>
          <w:sz w:val="28"/>
          <w:szCs w:val="28"/>
        </w:rPr>
        <w:t>Епишкову</w:t>
      </w:r>
      <w:proofErr w:type="spellEnd"/>
      <w:r w:rsidR="00D055F4" w:rsidRPr="00480769">
        <w:rPr>
          <w:sz w:val="28"/>
          <w:szCs w:val="28"/>
        </w:rPr>
        <w:t>.</w:t>
      </w:r>
    </w:p>
    <w:p w:rsidR="00792168" w:rsidRPr="00480769" w:rsidRDefault="00792168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769" w:rsidRDefault="00D9425C" w:rsidP="00DA23A4">
      <w:pPr>
        <w:jc w:val="both"/>
        <w:rPr>
          <w:spacing w:val="1"/>
          <w:sz w:val="28"/>
          <w:szCs w:val="28"/>
        </w:rPr>
      </w:pPr>
      <w:r w:rsidRPr="00480769">
        <w:rPr>
          <w:spacing w:val="1"/>
          <w:sz w:val="28"/>
          <w:szCs w:val="28"/>
        </w:rPr>
        <w:t>Глава местного</w:t>
      </w:r>
    </w:p>
    <w:p w:rsidR="00D9425C" w:rsidRDefault="00DA23A4" w:rsidP="00DA23A4">
      <w:pPr>
        <w:jc w:val="both"/>
        <w:rPr>
          <w:spacing w:val="1"/>
          <w:sz w:val="28"/>
          <w:szCs w:val="28"/>
        </w:rPr>
      </w:pPr>
      <w:r w:rsidRPr="00480769">
        <w:rPr>
          <w:spacing w:val="1"/>
          <w:sz w:val="28"/>
          <w:szCs w:val="28"/>
        </w:rPr>
        <w:t>самоуправления</w:t>
      </w:r>
      <w:r w:rsidR="00F10E9F" w:rsidRPr="00480769">
        <w:rPr>
          <w:spacing w:val="1"/>
          <w:sz w:val="28"/>
          <w:szCs w:val="28"/>
        </w:rPr>
        <w:t xml:space="preserve"> округа</w:t>
      </w:r>
      <w:r w:rsidR="00D9425C" w:rsidRPr="00480769">
        <w:rPr>
          <w:spacing w:val="1"/>
          <w:sz w:val="28"/>
          <w:szCs w:val="28"/>
        </w:rPr>
        <w:t xml:space="preserve">                     </w:t>
      </w:r>
      <w:r w:rsidR="00F10E9F" w:rsidRPr="00480769">
        <w:rPr>
          <w:spacing w:val="1"/>
          <w:sz w:val="28"/>
          <w:szCs w:val="28"/>
        </w:rPr>
        <w:t xml:space="preserve"> </w:t>
      </w:r>
      <w:r w:rsidR="00D9425C" w:rsidRPr="00480769">
        <w:rPr>
          <w:spacing w:val="1"/>
          <w:sz w:val="28"/>
          <w:szCs w:val="28"/>
        </w:rPr>
        <w:t xml:space="preserve">          </w:t>
      </w:r>
      <w:r w:rsidR="006A139B">
        <w:rPr>
          <w:spacing w:val="1"/>
          <w:sz w:val="28"/>
          <w:szCs w:val="28"/>
        </w:rPr>
        <w:t xml:space="preserve">               </w:t>
      </w:r>
      <w:r w:rsidR="00D9425C" w:rsidRPr="00480769">
        <w:rPr>
          <w:spacing w:val="1"/>
          <w:sz w:val="28"/>
          <w:szCs w:val="28"/>
        </w:rPr>
        <w:t xml:space="preserve">  И.А. Мартынов</w:t>
      </w: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D16A4F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690ED3" w:rsidRDefault="00690ED3" w:rsidP="00690ED3">
      <w:pPr>
        <w:widowControl w:val="0"/>
        <w:autoSpaceDE w:val="0"/>
        <w:autoSpaceDN w:val="0"/>
        <w:jc w:val="right"/>
        <w:outlineLvl w:val="1"/>
        <w:sectPr w:rsidR="00690ED3" w:rsidSect="0048076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90ED3" w:rsidRDefault="00690ED3" w:rsidP="00690ED3">
      <w:pPr>
        <w:widowControl w:val="0"/>
        <w:autoSpaceDE w:val="0"/>
        <w:autoSpaceDN w:val="0"/>
        <w:jc w:val="right"/>
        <w:outlineLvl w:val="1"/>
      </w:pPr>
      <w:r>
        <w:lastRenderedPageBreak/>
        <w:t>Приложение</w:t>
      </w:r>
    </w:p>
    <w:p w:rsidR="00690ED3" w:rsidRDefault="00690ED3" w:rsidP="00690ED3">
      <w:pPr>
        <w:widowControl w:val="0"/>
        <w:autoSpaceDE w:val="0"/>
        <w:autoSpaceDN w:val="0"/>
        <w:jc w:val="right"/>
        <w:outlineLvl w:val="1"/>
      </w:pPr>
      <w:r>
        <w:t>к постановлению администрации Вознесенского</w:t>
      </w:r>
    </w:p>
    <w:p w:rsidR="00690ED3" w:rsidRDefault="00690ED3" w:rsidP="00690ED3">
      <w:pPr>
        <w:widowControl w:val="0"/>
        <w:autoSpaceDE w:val="0"/>
        <w:autoSpaceDN w:val="0"/>
        <w:jc w:val="right"/>
        <w:outlineLvl w:val="1"/>
      </w:pPr>
      <w:r>
        <w:t>муниципального округа Нижегородской области</w:t>
      </w:r>
    </w:p>
    <w:p w:rsidR="00690ED3" w:rsidRDefault="00D16A4F" w:rsidP="00690ED3">
      <w:pPr>
        <w:widowControl w:val="0"/>
        <w:autoSpaceDE w:val="0"/>
        <w:autoSpaceDN w:val="0"/>
        <w:jc w:val="right"/>
        <w:outlineLvl w:val="1"/>
      </w:pPr>
      <w:r>
        <w:t>о</w:t>
      </w:r>
      <w:r w:rsidR="00690ED3">
        <w:t>т</w:t>
      </w:r>
      <w:r>
        <w:t>10.12.</w:t>
      </w:r>
      <w:r w:rsidR="00690ED3">
        <w:t>2025г №</w:t>
      </w:r>
      <w:r>
        <w:t>1608</w:t>
      </w:r>
    </w:p>
    <w:p w:rsidR="00690ED3" w:rsidRDefault="00690ED3" w:rsidP="00690ED3">
      <w:pPr>
        <w:widowControl w:val="0"/>
        <w:autoSpaceDE w:val="0"/>
        <w:autoSpaceDN w:val="0"/>
        <w:jc w:val="right"/>
        <w:outlineLvl w:val="1"/>
      </w:pPr>
    </w:p>
    <w:p w:rsidR="00690ED3" w:rsidRPr="00690ED3" w:rsidRDefault="00690ED3" w:rsidP="00690ED3">
      <w:pPr>
        <w:widowControl w:val="0"/>
        <w:autoSpaceDE w:val="0"/>
        <w:autoSpaceDN w:val="0"/>
        <w:jc w:val="right"/>
        <w:outlineLvl w:val="1"/>
      </w:pPr>
      <w:r>
        <w:t>«</w:t>
      </w:r>
      <w:r w:rsidRPr="00690ED3">
        <w:t>Приложение 1</w:t>
      </w:r>
    </w:p>
    <w:p w:rsidR="00690ED3" w:rsidRPr="00690ED3" w:rsidRDefault="00690ED3" w:rsidP="00690ED3">
      <w:pPr>
        <w:widowControl w:val="0"/>
        <w:autoSpaceDE w:val="0"/>
        <w:autoSpaceDN w:val="0"/>
        <w:jc w:val="right"/>
      </w:pPr>
      <w:r w:rsidRPr="00690ED3">
        <w:t>к Порядку составления и утверждения</w:t>
      </w:r>
    </w:p>
    <w:p w:rsidR="00690ED3" w:rsidRPr="00690ED3" w:rsidRDefault="00690ED3" w:rsidP="00690ED3">
      <w:pPr>
        <w:widowControl w:val="0"/>
        <w:autoSpaceDE w:val="0"/>
        <w:autoSpaceDN w:val="0"/>
        <w:jc w:val="right"/>
      </w:pPr>
      <w:r w:rsidRPr="00690ED3">
        <w:t xml:space="preserve">плана </w:t>
      </w:r>
      <w:proofErr w:type="gramStart"/>
      <w:r w:rsidRPr="00690ED3">
        <w:t>финансово-хозяйственной</w:t>
      </w:r>
      <w:proofErr w:type="gramEnd"/>
    </w:p>
    <w:p w:rsidR="00690ED3" w:rsidRPr="00690ED3" w:rsidRDefault="00690ED3" w:rsidP="00690ED3">
      <w:pPr>
        <w:widowControl w:val="0"/>
        <w:autoSpaceDE w:val="0"/>
        <w:autoSpaceDN w:val="0"/>
        <w:jc w:val="right"/>
      </w:pPr>
      <w:r w:rsidRPr="00690ED3">
        <w:t xml:space="preserve">деятельности  </w:t>
      </w:r>
      <w:proofErr w:type="gramStart"/>
      <w:r w:rsidRPr="00690ED3">
        <w:t>муниципальных</w:t>
      </w:r>
      <w:proofErr w:type="gramEnd"/>
      <w:r w:rsidRPr="00690ED3">
        <w:t xml:space="preserve"> </w:t>
      </w:r>
    </w:p>
    <w:p w:rsidR="00690ED3" w:rsidRPr="00690ED3" w:rsidRDefault="00690ED3" w:rsidP="00690ED3">
      <w:pPr>
        <w:widowControl w:val="0"/>
        <w:autoSpaceDE w:val="0"/>
        <w:autoSpaceDN w:val="0"/>
        <w:jc w:val="right"/>
      </w:pPr>
      <w:r w:rsidRPr="00690ED3">
        <w:t>бюджетных и автономных учреждений Вознесенского</w:t>
      </w:r>
    </w:p>
    <w:p w:rsidR="00690ED3" w:rsidRPr="00690ED3" w:rsidRDefault="00690ED3" w:rsidP="00690ED3">
      <w:pPr>
        <w:widowControl w:val="0"/>
        <w:autoSpaceDE w:val="0"/>
        <w:autoSpaceDN w:val="0"/>
        <w:jc w:val="right"/>
      </w:pPr>
      <w:r w:rsidRPr="00690ED3">
        <w:t>муниципального округа Нижегородской области,</w:t>
      </w:r>
    </w:p>
    <w:p w:rsidR="00690ED3" w:rsidRPr="00690ED3" w:rsidRDefault="00690ED3" w:rsidP="00690ED3">
      <w:pPr>
        <w:jc w:val="right"/>
      </w:pPr>
      <w:proofErr w:type="gramStart"/>
      <w:r w:rsidRPr="00690ED3">
        <w:t>утвержденному</w:t>
      </w:r>
      <w:proofErr w:type="gramEnd"/>
      <w:r w:rsidRPr="00690ED3">
        <w:t xml:space="preserve"> постановлением администрации </w:t>
      </w:r>
    </w:p>
    <w:p w:rsidR="00690ED3" w:rsidRPr="00690ED3" w:rsidRDefault="00690ED3" w:rsidP="00690ED3">
      <w:pPr>
        <w:jc w:val="right"/>
      </w:pPr>
      <w:r w:rsidRPr="00690ED3">
        <w:t>Вознесенского муниципального округа</w:t>
      </w:r>
    </w:p>
    <w:p w:rsidR="00690ED3" w:rsidRPr="00690ED3" w:rsidRDefault="00690ED3" w:rsidP="00690ED3">
      <w:pPr>
        <w:widowControl w:val="0"/>
        <w:autoSpaceDE w:val="0"/>
        <w:autoSpaceDN w:val="0"/>
        <w:jc w:val="right"/>
        <w:rPr>
          <w:highlight w:val="yellow"/>
        </w:rPr>
      </w:pPr>
      <w:r w:rsidRPr="00690ED3">
        <w:t xml:space="preserve">от </w:t>
      </w:r>
      <w:r w:rsidR="00D16A4F">
        <w:t>10.12.2025г.</w:t>
      </w:r>
      <w:r w:rsidRPr="00690ED3">
        <w:t xml:space="preserve"> № </w:t>
      </w:r>
      <w:r w:rsidR="00D16A4F">
        <w:t>1608</w:t>
      </w:r>
      <w:bookmarkStart w:id="0" w:name="_GoBack"/>
      <w:bookmarkEnd w:id="0"/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FC6221" w:rsidRDefault="00FC6221" w:rsidP="00DA23A4">
      <w:pPr>
        <w:jc w:val="both"/>
        <w:rPr>
          <w:spacing w:val="1"/>
          <w:sz w:val="28"/>
          <w:szCs w:val="28"/>
        </w:rPr>
      </w:pPr>
    </w:p>
    <w:p w:rsidR="00C67E11" w:rsidRPr="00C67E11" w:rsidRDefault="00C67E11" w:rsidP="00C67E11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C67E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УТВЕРЖДАЮ</w:t>
      </w:r>
    </w:p>
    <w:p w:rsidR="00C67E11" w:rsidRPr="00C67E11" w:rsidRDefault="00C67E11" w:rsidP="00C67E11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C67E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______________________________________________</w:t>
      </w:r>
    </w:p>
    <w:p w:rsidR="00C67E11" w:rsidRPr="00C67E11" w:rsidRDefault="00C67E11" w:rsidP="00C67E11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C67E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(наименование должностного лица)</w:t>
      </w:r>
    </w:p>
    <w:p w:rsidR="00C67E11" w:rsidRPr="00C67E11" w:rsidRDefault="00C67E11" w:rsidP="00C67E11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C67E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______________________________________________</w:t>
      </w:r>
    </w:p>
    <w:p w:rsidR="00C67E11" w:rsidRPr="00C67E11" w:rsidRDefault="00C67E11" w:rsidP="00C67E11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C67E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proofErr w:type="gramStart"/>
      <w:r w:rsidRPr="00C67E11">
        <w:rPr>
          <w:rFonts w:ascii="Times New Roman" w:hAnsi="Times New Roman" w:cs="Times New Roman"/>
          <w:sz w:val="22"/>
          <w:szCs w:val="22"/>
        </w:rPr>
        <w:t>(наименование органа - учредителя (учреждения)</w:t>
      </w:r>
      <w:proofErr w:type="gramEnd"/>
    </w:p>
    <w:p w:rsidR="00C67E11" w:rsidRPr="00C67E11" w:rsidRDefault="00C67E11" w:rsidP="00C67E11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C67E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_____________    _____________________________</w:t>
      </w:r>
    </w:p>
    <w:p w:rsidR="00C67E11" w:rsidRPr="00C67E11" w:rsidRDefault="00C67E11" w:rsidP="00C67E11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C67E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(подпись)          (расшифровка подписи)</w:t>
      </w:r>
    </w:p>
    <w:p w:rsidR="00C67E11" w:rsidRPr="00C67E11" w:rsidRDefault="00C67E11" w:rsidP="00C67E11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  <w:r w:rsidRPr="00C67E1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"___"__________ 20__ г.</w:t>
      </w:r>
    </w:p>
    <w:p w:rsidR="00C67E11" w:rsidRDefault="00C67E11" w:rsidP="00C67E11"/>
    <w:p w:rsidR="00C67E11" w:rsidRDefault="00C67E11" w:rsidP="00C67E11">
      <w:pPr>
        <w:pStyle w:val="1"/>
      </w:pPr>
      <w:r>
        <w:t>План финансово-хозяйственной деятельности</w:t>
      </w:r>
      <w:r>
        <w:br/>
        <w:t>на 20__ год и плановый период 20__ и 20__ годов</w:t>
      </w:r>
    </w:p>
    <w:p w:rsidR="00C67E11" w:rsidRDefault="00C67E11" w:rsidP="00C67E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4"/>
        <w:gridCol w:w="7930"/>
        <w:gridCol w:w="2182"/>
        <w:gridCol w:w="1264"/>
      </w:tblGrid>
      <w:tr w:rsidR="00C67E11" w:rsidTr="00C2335D"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Коды</w:t>
            </w:r>
          </w:p>
        </w:tc>
      </w:tr>
      <w:tr w:rsidR="00C67E11" w:rsidTr="00C2335D"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от "___"__________ 20__ г.</w:t>
            </w:r>
            <w:r>
              <w:rPr>
                <w:vertAlign w:val="superscript"/>
              </w:rPr>
              <w:t> </w:t>
            </w:r>
            <w:hyperlink w:anchor="sub_1111" w:history="1">
              <w:r>
                <w:rPr>
                  <w:rStyle w:val="ad"/>
                  <w:vertAlign w:val="superscript"/>
                </w:rPr>
                <w:t>1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  <w:jc w:val="right"/>
            </w:pPr>
            <w:r>
              <w:t>Дата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C2335D"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  <w:jc w:val="right"/>
            </w:pPr>
            <w:r>
              <w:t>по Сводному реестру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C2335D"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  <w:jc w:val="right"/>
            </w:pPr>
            <w:r>
              <w:t>ИНН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C2335D"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6"/>
            </w:pPr>
            <w:r>
              <w:t>Учреждение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  <w:jc w:val="right"/>
            </w:pPr>
            <w:r>
              <w:t>КПП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C2335D">
        <w:tc>
          <w:tcPr>
            <w:tcW w:w="40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6"/>
            </w:pPr>
            <w:r>
              <w:t>Орган, осуществляющий</w:t>
            </w:r>
          </w:p>
          <w:p w:rsidR="00C67E11" w:rsidRDefault="00C67E11" w:rsidP="00C2335D">
            <w:pPr>
              <w:pStyle w:val="af6"/>
            </w:pPr>
            <w:r>
              <w:t>функции и полномочия учредителя</w:t>
            </w:r>
          </w:p>
        </w:tc>
        <w:tc>
          <w:tcPr>
            <w:tcW w:w="79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  <w:jc w:val="right"/>
            </w:pPr>
            <w:r>
              <w:t>по Сводному реестру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C2335D">
        <w:tc>
          <w:tcPr>
            <w:tcW w:w="40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9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  <w:jc w:val="right"/>
            </w:pPr>
            <w:r>
              <w:t xml:space="preserve">глава по </w:t>
            </w:r>
            <w:hyperlink r:id="rId10" w:history="1">
              <w:r>
                <w:rPr>
                  <w:rStyle w:val="ad"/>
                </w:rPr>
                <w:t>БК</w:t>
              </w:r>
            </w:hyperlink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C2335D"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6"/>
            </w:pPr>
            <w:r>
              <w:t>Вид документа</w:t>
            </w: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C2335D"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(первичный - "0", уточненный - "1", "2", "3", "...")</w:t>
            </w:r>
            <w:r>
              <w:rPr>
                <w:vertAlign w:val="superscript"/>
              </w:rPr>
              <w:t> </w:t>
            </w:r>
            <w:hyperlink w:anchor="sub_2222" w:history="1">
              <w:r>
                <w:rPr>
                  <w:rStyle w:val="ad"/>
                  <w:vertAlign w:val="superscript"/>
                </w:rPr>
                <w:t>2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C2335D"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6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67E11" w:rsidRDefault="00C67E11" w:rsidP="00C2335D">
            <w:pPr>
              <w:pStyle w:val="af4"/>
              <w:jc w:val="right"/>
            </w:pPr>
            <w:r>
              <w:t>по ОКЕИ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D2CF5" w:rsidP="00C2335D">
            <w:pPr>
              <w:pStyle w:val="af4"/>
              <w:jc w:val="center"/>
            </w:pPr>
            <w:hyperlink r:id="rId11" w:history="1">
              <w:r w:rsidR="00C67E11">
                <w:rPr>
                  <w:rStyle w:val="ad"/>
                </w:rPr>
                <w:t>383</w:t>
              </w:r>
            </w:hyperlink>
          </w:p>
        </w:tc>
      </w:tr>
    </w:tbl>
    <w:p w:rsidR="00C67E11" w:rsidRDefault="00C67E11" w:rsidP="00C67E11"/>
    <w:p w:rsidR="00C67E11" w:rsidRDefault="00C67E11" w:rsidP="00C67E11">
      <w:pPr>
        <w:pStyle w:val="1"/>
      </w:pPr>
      <w:bookmarkStart w:id="1" w:name="sub_11100"/>
      <w:r>
        <w:t>Раздел 1. Поступления и выплаты</w:t>
      </w:r>
    </w:p>
    <w:bookmarkEnd w:id="1"/>
    <w:p w:rsidR="00C67E11" w:rsidRDefault="00C67E11" w:rsidP="00C67E11"/>
    <w:tbl>
      <w:tblPr>
        <w:tblW w:w="15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914"/>
        <w:gridCol w:w="1559"/>
        <w:gridCol w:w="21"/>
        <w:gridCol w:w="62"/>
        <w:gridCol w:w="59"/>
        <w:gridCol w:w="44"/>
        <w:gridCol w:w="806"/>
        <w:gridCol w:w="1435"/>
        <w:gridCol w:w="1820"/>
        <w:gridCol w:w="1820"/>
        <w:gridCol w:w="1820"/>
      </w:tblGrid>
      <w:tr w:rsidR="00C2335D" w:rsidTr="000110AA">
        <w:tc>
          <w:tcPr>
            <w:tcW w:w="50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" w:name="sub_111001"/>
            <w:r>
              <w:t>Наименование показателя</w:t>
            </w:r>
            <w:bookmarkEnd w:id="2"/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Код строки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 xml:space="preserve">Код по </w:t>
            </w:r>
            <w:hyperlink r:id="rId12" w:history="1">
              <w:r>
                <w:rPr>
                  <w:rStyle w:val="ad"/>
                </w:rPr>
                <w:t>бюджетной классификации</w:t>
              </w:r>
            </w:hyperlink>
            <w:r>
              <w:t xml:space="preserve"> Российской Федерации</w:t>
            </w:r>
            <w:r>
              <w:rPr>
                <w:vertAlign w:val="superscript"/>
              </w:rPr>
              <w:t> </w:t>
            </w:r>
            <w:hyperlink w:anchor="sub_3333" w:history="1">
              <w:r>
                <w:rPr>
                  <w:rStyle w:val="ad"/>
                  <w:vertAlign w:val="superscript"/>
                </w:rPr>
                <w:t>3</w:t>
              </w:r>
            </w:hyperlink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Аналитический код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Сумма</w:t>
            </w:r>
          </w:p>
        </w:tc>
      </w:tr>
      <w:tr w:rsidR="00C2335D" w:rsidTr="000110AA">
        <w:tc>
          <w:tcPr>
            <w:tcW w:w="50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на 20__ г.</w:t>
            </w:r>
          </w:p>
          <w:p w:rsidR="00C2335D" w:rsidRDefault="00C2335D" w:rsidP="00C2335D">
            <w:pPr>
              <w:pStyle w:val="af4"/>
              <w:jc w:val="center"/>
            </w:pPr>
            <w:r>
              <w:t>текущий финансовый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на 20__ г.</w:t>
            </w:r>
          </w:p>
          <w:p w:rsidR="00C2335D" w:rsidRDefault="00C2335D" w:rsidP="00C2335D">
            <w:pPr>
              <w:pStyle w:val="af4"/>
              <w:jc w:val="center"/>
            </w:pPr>
            <w:r>
              <w:t>первый год планового периода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на 20__ г.</w:t>
            </w:r>
          </w:p>
          <w:p w:rsidR="00C2335D" w:rsidRDefault="00C2335D" w:rsidP="00C2335D">
            <w:pPr>
              <w:pStyle w:val="af4"/>
              <w:jc w:val="center"/>
            </w:pPr>
            <w:r>
              <w:t>второй год планового периода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за пределами планового периода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8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Остаток средств на начало текущего финансового года</w:t>
            </w:r>
            <w:r>
              <w:rPr>
                <w:vertAlign w:val="superscript"/>
              </w:rPr>
              <w:t> </w:t>
            </w:r>
            <w:hyperlink w:anchor="sub_4444" w:history="1">
              <w:r>
                <w:rPr>
                  <w:rStyle w:val="ad"/>
                  <w:vertAlign w:val="superscript"/>
                </w:rPr>
                <w:t>4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" w:name="sub_11001"/>
            <w:r>
              <w:t>0001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Остаток средств на конец текущего финансового года</w:t>
            </w:r>
            <w:r>
              <w:rPr>
                <w:vertAlign w:val="superscript"/>
              </w:rPr>
              <w:t> </w:t>
            </w:r>
            <w:hyperlink w:anchor="sub_4444" w:history="1">
              <w:r>
                <w:rPr>
                  <w:rStyle w:val="ad"/>
                  <w:vertAlign w:val="superscript"/>
                </w:rPr>
                <w:t>4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" w:name="sub_11002"/>
            <w:r>
              <w:t>0002</w:t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Поступления, всего: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" w:name="sub_111000"/>
            <w:r>
              <w:t>1000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 том числе:</w:t>
            </w:r>
          </w:p>
          <w:p w:rsidR="00C2335D" w:rsidRDefault="00C2335D" w:rsidP="00C2335D">
            <w:pPr>
              <w:pStyle w:val="af6"/>
            </w:pPr>
            <w:r>
              <w:t>доходы от собственности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" w:name="sub_11110"/>
            <w:r>
              <w:t>1100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120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доходы от оказания услуг, работ, компенсации затрат учреждений,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" w:name="sub_11120"/>
            <w:r>
              <w:t>1200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130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из них:</w:t>
            </w:r>
          </w:p>
          <w:p w:rsidR="00C2335D" w:rsidRDefault="00C2335D" w:rsidP="00C2335D">
            <w:pPr>
              <w:pStyle w:val="af6"/>
            </w:pPr>
            <w:r>
              <w:t xml:space="preserve">субсидии на финансовое обеспечение </w:t>
            </w:r>
            <w:r>
              <w:lastRenderedPageBreak/>
              <w:t>выполнения государственного задания за счет средств федерального бюджета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8" w:name="sub_11121"/>
            <w:r>
              <w:lastRenderedPageBreak/>
              <w:t>1210</w:t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130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lastRenderedPageBreak/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9" w:name="sub_11122"/>
            <w:r>
              <w:t>1220</w:t>
            </w:r>
            <w:bookmarkEnd w:id="9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от приносящей доход деятельности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0" w:name="sub_11123"/>
            <w:r>
              <w:t>1230</w:t>
            </w:r>
            <w:bookmarkEnd w:id="10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доходы от штрафов, пеней, иных сумм принудительного изъятия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1" w:name="sub_11130"/>
            <w:r>
              <w:t>1300</w:t>
            </w:r>
            <w:bookmarkEnd w:id="11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безвозмездные денежные поступления,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2" w:name="sub_11140"/>
            <w:r>
              <w:t>1400</w:t>
            </w:r>
            <w:bookmarkEnd w:id="12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из них:</w:t>
            </w:r>
          </w:p>
          <w:p w:rsidR="00C2335D" w:rsidRDefault="00C2335D" w:rsidP="00C2335D">
            <w:pPr>
              <w:pStyle w:val="af6"/>
            </w:pPr>
            <w:r>
              <w:t>целевые субсидии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3" w:name="sub_11141"/>
            <w:r>
              <w:t>1410</w:t>
            </w:r>
            <w:bookmarkEnd w:id="13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субсидии на осуществление капитальных вложений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4" w:name="sub_11142"/>
            <w:r>
              <w:t>1420</w:t>
            </w:r>
            <w:bookmarkEnd w:id="14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гранты, гранты в форме субсидий, пожертвования,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5" w:name="sub_11143"/>
            <w:r>
              <w:t>1430</w:t>
            </w:r>
            <w:bookmarkEnd w:id="15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прочие доходы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6" w:name="sub_11150"/>
            <w:r>
              <w:t>1500</w:t>
            </w:r>
            <w:bookmarkEnd w:id="16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180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доходы от операций с активами,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7" w:name="sub_11160"/>
            <w:r>
              <w:t>1600</w:t>
            </w:r>
            <w:bookmarkEnd w:id="17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 том числе:</w:t>
            </w:r>
          </w:p>
          <w:p w:rsidR="00C2335D" w:rsidRDefault="00C2335D" w:rsidP="00C2335D">
            <w:pPr>
              <w:pStyle w:val="af6"/>
            </w:pPr>
            <w:r>
              <w:t>доходы от операций с нефинансовыми активами,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8" w:name="sub_11161"/>
            <w:r>
              <w:t>1610</w:t>
            </w:r>
            <w:bookmarkEnd w:id="18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400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 том числе:</w:t>
            </w:r>
          </w:p>
          <w:p w:rsidR="00C2335D" w:rsidRDefault="00C2335D" w:rsidP="00C2335D">
            <w:pPr>
              <w:pStyle w:val="af6"/>
            </w:pPr>
            <w:r>
              <w:t>доходы от выбытия основных средств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19" w:name="sub_111611"/>
            <w:r>
              <w:t>1611</w:t>
            </w:r>
            <w:bookmarkEnd w:id="19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410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доходы от выбытия нематериальных активов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0" w:name="sub_111612"/>
            <w:r>
              <w:t>1612</w:t>
            </w:r>
            <w:bookmarkEnd w:id="20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420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доходы от выбытия непроизведенных активов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1" w:name="sub_111613"/>
            <w:r>
              <w:t>1613</w:t>
            </w:r>
            <w:bookmarkEnd w:id="21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430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доходы от выбытия материальных запасов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2" w:name="sub_111614"/>
            <w:r>
              <w:t>1614</w:t>
            </w:r>
            <w:bookmarkEnd w:id="22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440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6"/>
            </w:pPr>
            <w:bookmarkStart w:id="23" w:name="sub_111615"/>
            <w:r>
              <w:t>доходы от выбытия биологических активов</w:t>
            </w:r>
            <w:bookmarkEnd w:id="23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1615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460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поступления от операций с финансовыми активами,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4" w:name="sub_11162"/>
            <w:r>
              <w:t>1620</w:t>
            </w:r>
            <w:bookmarkEnd w:id="24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lastRenderedPageBreak/>
              <w:t>в том числе:</w:t>
            </w:r>
          </w:p>
          <w:p w:rsidR="00C2335D" w:rsidRDefault="00C2335D" w:rsidP="00C2335D">
            <w:pPr>
              <w:pStyle w:val="af6"/>
            </w:pPr>
            <w:r>
              <w:t>поступление средств от реализации векселей, облигаций и иных ценных бумаг (кроме акций)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5" w:name="sub_111621"/>
            <w:r>
              <w:t>1621</w:t>
            </w:r>
            <w:bookmarkEnd w:id="25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поступления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6" w:name="sub_111622"/>
            <w:r>
              <w:t>1622</w:t>
            </w:r>
            <w:bookmarkEnd w:id="26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возврат денежных средств с иных финансовых активов, в том числе со счетов управляющих компаний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7" w:name="sub_111623"/>
            <w:r>
              <w:t>1623</w:t>
            </w:r>
            <w:bookmarkEnd w:id="27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прочие поступления, всего</w:t>
            </w:r>
            <w:r>
              <w:rPr>
                <w:vertAlign w:val="superscript"/>
              </w:rPr>
              <w:t> </w:t>
            </w:r>
            <w:hyperlink w:anchor="sub_555" w:history="1">
              <w:r>
                <w:rPr>
                  <w:rStyle w:val="ad"/>
                  <w:vertAlign w:val="superscript"/>
                </w:rPr>
                <w:t>5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8" w:name="sub_11170"/>
            <w:r>
              <w:t>1700</w:t>
            </w:r>
            <w:bookmarkEnd w:id="28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из них:</w:t>
            </w:r>
          </w:p>
          <w:p w:rsidR="00C2335D" w:rsidRDefault="00C2335D" w:rsidP="00C2335D">
            <w:pPr>
              <w:pStyle w:val="af6"/>
            </w:pPr>
            <w:r>
              <w:t>увеличение остатков денежных средств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29" w:name="sub_11171"/>
            <w:r>
              <w:t>1710</w:t>
            </w:r>
            <w:bookmarkEnd w:id="29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510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поступление сре</w:t>
            </w:r>
            <w:proofErr w:type="gramStart"/>
            <w:r>
              <w:t>дств в р</w:t>
            </w:r>
            <w:proofErr w:type="gramEnd"/>
            <w:r>
              <w:t>амках расчетов между головным учреждением и обособленным подразделением</w:t>
            </w:r>
            <w:r>
              <w:rPr>
                <w:vertAlign w:val="superscript"/>
              </w:rPr>
              <w:t> </w:t>
            </w:r>
            <w:hyperlink w:anchor="sub_666" w:history="1">
              <w:r>
                <w:rPr>
                  <w:rStyle w:val="ad"/>
                  <w:vertAlign w:val="superscript"/>
                </w:rPr>
                <w:t>6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0" w:name="sub_11172"/>
            <w:r>
              <w:t>1720</w:t>
            </w:r>
            <w:bookmarkEnd w:id="30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510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поступление средств от погашения предоставленных ранее ссуд, кредитов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1" w:name="sub_11173"/>
            <w:r>
              <w:t>1730</w:t>
            </w:r>
            <w:bookmarkEnd w:id="31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получение ссуд, кредитов (заимствований)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2" w:name="sub_11174"/>
            <w:r>
              <w:t>1740</w:t>
            </w:r>
            <w:bookmarkEnd w:id="32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Выплаты,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3" w:name="sub_112000"/>
            <w:r>
              <w:t>2000</w:t>
            </w:r>
            <w:bookmarkEnd w:id="33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 том числе:</w:t>
            </w:r>
          </w:p>
          <w:p w:rsidR="00C2335D" w:rsidRDefault="00C2335D" w:rsidP="00C2335D">
            <w:pPr>
              <w:pStyle w:val="af6"/>
            </w:pPr>
            <w:r>
              <w:t>на выплаты персоналу,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4" w:name="sub_11210"/>
            <w:r>
              <w:t>2100</w:t>
            </w:r>
            <w:bookmarkEnd w:id="34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 том числе: оплата труда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5" w:name="sub_112110"/>
            <w:r>
              <w:t>2110</w:t>
            </w:r>
            <w:bookmarkEnd w:id="35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6" w:name="sub_112120"/>
            <w:r>
              <w:t>2120</w:t>
            </w:r>
            <w:bookmarkEnd w:id="36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7" w:name="sub_112130"/>
            <w:r>
              <w:t>2130</w:t>
            </w:r>
            <w:bookmarkEnd w:id="37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>
              <w:lastRenderedPageBreak/>
              <w:t>учреждений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8" w:name="sub_112140"/>
            <w:r>
              <w:lastRenderedPageBreak/>
              <w:t>2140</w:t>
            </w:r>
            <w:bookmarkEnd w:id="38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lastRenderedPageBreak/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39" w:name="sub_112150"/>
            <w:r>
              <w:t>2150</w:t>
            </w:r>
            <w:bookmarkEnd w:id="39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131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0" w:name="sub_112160"/>
            <w:r>
              <w:t>2160</w:t>
            </w:r>
            <w:bookmarkEnd w:id="40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133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иные выплаты военнослужащим и сотрудникам, имеющим специальные звания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1" w:name="sub_112170"/>
            <w:r>
              <w:t>2170</w:t>
            </w:r>
            <w:bookmarkEnd w:id="41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134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2" w:name="sub_112180"/>
            <w:r>
              <w:t>2180</w:t>
            </w:r>
            <w:bookmarkEnd w:id="42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139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социальные и иные выплаты населению,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3" w:name="sub_11220"/>
            <w:r>
              <w:t>2200</w:t>
            </w:r>
            <w:bookmarkEnd w:id="43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300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4" w:name="sub_112210"/>
            <w:r>
              <w:t>2210</w:t>
            </w:r>
            <w:bookmarkEnd w:id="44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321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5" w:name="sub_112220"/>
            <w:r>
              <w:t>2220</w:t>
            </w:r>
            <w:bookmarkEnd w:id="45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323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>
              <w:t>дств ст</w:t>
            </w:r>
            <w:proofErr w:type="gramEnd"/>
            <w:r>
              <w:t>ипендиального фонда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6" w:name="sub_112230"/>
            <w:r>
              <w:t>2230</w:t>
            </w:r>
            <w:bookmarkEnd w:id="46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340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7" w:name="sub_112240"/>
            <w:r>
              <w:t>2240</w:t>
            </w:r>
            <w:bookmarkEnd w:id="47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350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иные выплаты населению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8" w:name="sub_112250"/>
            <w:r>
              <w:t>2250</w:t>
            </w:r>
            <w:bookmarkEnd w:id="48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360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уплата налогов, сборов и иных платежей,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49" w:name="sub_11230"/>
            <w:r>
              <w:t>2300</w:t>
            </w:r>
            <w:bookmarkEnd w:id="49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850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lastRenderedPageBreak/>
              <w:t>из них:</w:t>
            </w:r>
          </w:p>
          <w:p w:rsidR="00C2335D" w:rsidRDefault="00C2335D" w:rsidP="00C2335D">
            <w:pPr>
              <w:pStyle w:val="af6"/>
            </w:pPr>
            <w:r>
              <w:t>налог на имущество организаций и земельный налог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0" w:name="sub_112310"/>
            <w:r>
              <w:t>2310</w:t>
            </w:r>
            <w:bookmarkEnd w:id="50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851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1" w:name="sub_112320"/>
            <w:r>
              <w:t>2320</w:t>
            </w:r>
            <w:bookmarkEnd w:id="51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852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уплата штрафов (в том числе административных), пеней, иных платежей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2" w:name="sub_112330"/>
            <w:r>
              <w:t>2330</w:t>
            </w:r>
            <w:bookmarkEnd w:id="52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853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безвозмездные перечисления организациям и физическим лицам,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3" w:name="sub_11240"/>
            <w:r>
              <w:t>2400</w:t>
            </w:r>
            <w:bookmarkEnd w:id="53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из них:</w:t>
            </w:r>
          </w:p>
          <w:p w:rsidR="00C2335D" w:rsidRDefault="00C2335D" w:rsidP="00C2335D">
            <w:pPr>
              <w:pStyle w:val="af6"/>
            </w:pPr>
            <w:r>
              <w:t>гранты, предоставляемые бюджетным учреждениям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4" w:name="sub_112410"/>
            <w:r>
              <w:t>2410</w:t>
            </w:r>
            <w:bookmarkEnd w:id="54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613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гранты, предоставляемые автономным учреждениям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5" w:name="sub_112420"/>
            <w:r>
              <w:t>2420</w:t>
            </w:r>
            <w:bookmarkEnd w:id="55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623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6" w:name="sub_112430"/>
            <w:r>
              <w:t>2430</w:t>
            </w:r>
            <w:bookmarkEnd w:id="56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634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7" w:name="sub_112440"/>
            <w:r>
              <w:t>2440</w:t>
            </w:r>
            <w:bookmarkEnd w:id="57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814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взносы в международные организации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8" w:name="sub_112450"/>
            <w:r>
              <w:t>2450</w:t>
            </w:r>
            <w:bookmarkEnd w:id="58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862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59" w:name="sub_112460"/>
            <w:r>
              <w:t>2460</w:t>
            </w:r>
            <w:bookmarkEnd w:id="59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863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прочие выплаты (кроме выплат на закупку товаров, работ, услуг),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0" w:name="sub_11250"/>
            <w:r>
              <w:t>2500</w:t>
            </w:r>
            <w:bookmarkEnd w:id="60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 том числе:</w:t>
            </w:r>
          </w:p>
          <w:p w:rsidR="00C2335D" w:rsidRDefault="00C2335D" w:rsidP="00C2335D">
            <w:pPr>
              <w:pStyle w:val="af6"/>
            </w:pPr>
            <w:r>
              <w:t xml:space="preserve">исполнение судебных актов Российской Федерации и мировых соглашений по </w:t>
            </w:r>
            <w:r>
              <w:lastRenderedPageBreak/>
              <w:t>возмещению вреда, причиненного в результате деятельности учреждения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1" w:name="sub_112510"/>
            <w:r>
              <w:lastRenderedPageBreak/>
              <w:t>2510</w:t>
            </w:r>
            <w:bookmarkEnd w:id="61"/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831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lastRenderedPageBreak/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2" w:name="sub_112520"/>
            <w:r>
              <w:t>2520</w:t>
            </w:r>
            <w:bookmarkEnd w:id="62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832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6"/>
            </w:pPr>
            <w:r>
              <w:t>расходы на закупку товаров, работ, услуг,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3" w:name="sub_11260"/>
            <w:r>
              <w:t>2600</w:t>
            </w:r>
            <w:bookmarkEnd w:id="63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из них:</w:t>
            </w:r>
          </w:p>
          <w:p w:rsidR="00C2335D" w:rsidRDefault="00C2335D" w:rsidP="00C2335D">
            <w:pPr>
              <w:pStyle w:val="af6"/>
            </w:pPr>
            <w: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4" w:name="sub_112610"/>
            <w:r>
              <w:t>2610</w:t>
            </w:r>
            <w:bookmarkEnd w:id="64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241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5" w:name="sub_112620"/>
            <w:r>
              <w:t>2620</w:t>
            </w:r>
            <w:bookmarkEnd w:id="65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243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прочую закупку товаров, работ и услуг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6" w:name="sub_112630"/>
            <w:r>
              <w:t>2630</w:t>
            </w:r>
            <w:bookmarkEnd w:id="66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244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закупку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7" w:name="sub_112640"/>
            <w:r>
              <w:t>2640</w:t>
            </w:r>
            <w:bookmarkEnd w:id="67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245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6"/>
            </w:pPr>
            <w:bookmarkStart w:id="68" w:name="sub_1112645"/>
            <w:r>
              <w:t>закупку товаров, работ и услуг в целях создания, развития, эксплуатации и вывода из эксплуатации государственных информационных систем</w:t>
            </w:r>
            <w:bookmarkEnd w:id="68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2645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246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закупку энергетических ресурсов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69" w:name="sub_112650"/>
            <w:r>
              <w:t>2650</w:t>
            </w:r>
            <w:bookmarkEnd w:id="69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247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6"/>
            </w:pPr>
            <w: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0" w:name="sub_112660"/>
            <w:r>
              <w:t>2660</w:t>
            </w:r>
            <w:bookmarkEnd w:id="70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248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собственности, всего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1" w:name="sub_11270"/>
            <w:r>
              <w:lastRenderedPageBreak/>
              <w:t>2700</w:t>
            </w:r>
            <w:bookmarkEnd w:id="71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400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lastRenderedPageBreak/>
              <w:t>в том числе:</w:t>
            </w:r>
          </w:p>
          <w:p w:rsidR="00C2335D" w:rsidRDefault="00C2335D" w:rsidP="00C2335D">
            <w:pPr>
              <w:pStyle w:val="af6"/>
            </w:pPr>
            <w:r>
              <w:t>приобретение объектов недвижимого имущества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2" w:name="sub_112710"/>
            <w:r>
              <w:t>2710</w:t>
            </w:r>
            <w:bookmarkEnd w:id="72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406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строительство (реконструкция) объектов недвижимого имущества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3" w:name="sub_112720"/>
            <w:r>
              <w:t>2720</w:t>
            </w:r>
            <w:bookmarkEnd w:id="73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407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6"/>
            </w:pPr>
            <w:r>
              <w:t>бюджетные инвестиции по договору финансовой аренды (лизинга)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4" w:name="sub_112730"/>
            <w:r>
              <w:t>2730</w:t>
            </w:r>
            <w:bookmarkEnd w:id="74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416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6"/>
            </w:pPr>
            <w:r>
              <w:t>специальные расходы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5" w:name="sub_11280"/>
            <w:r>
              <w:t>2800</w:t>
            </w:r>
            <w:bookmarkEnd w:id="75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  <w:r>
              <w:t>880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Выплаты, уменьшающие доход, всего</w:t>
            </w:r>
            <w:r>
              <w:rPr>
                <w:vertAlign w:val="superscript"/>
              </w:rPr>
              <w:t> </w:t>
            </w:r>
            <w:hyperlink w:anchor="sub_888" w:history="1">
              <w:r>
                <w:rPr>
                  <w:rStyle w:val="ad"/>
                  <w:vertAlign w:val="superscript"/>
                </w:rPr>
                <w:t>8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6" w:name="sub_11300"/>
            <w:r>
              <w:t>3000</w:t>
            </w:r>
            <w:bookmarkEnd w:id="76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 том числе:</w:t>
            </w:r>
          </w:p>
          <w:p w:rsidR="00C2335D" w:rsidRDefault="00C2335D" w:rsidP="00C2335D">
            <w:pPr>
              <w:pStyle w:val="af6"/>
            </w:pPr>
            <w:r>
              <w:t>налог на прибыль</w:t>
            </w:r>
            <w:r>
              <w:rPr>
                <w:vertAlign w:val="superscript"/>
              </w:rPr>
              <w:t> </w:t>
            </w:r>
            <w:hyperlink w:anchor="sub_888" w:history="1">
              <w:r>
                <w:rPr>
                  <w:rStyle w:val="ad"/>
                  <w:vertAlign w:val="superscript"/>
                </w:rPr>
                <w:t>8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7" w:name="sub_11301"/>
            <w:r>
              <w:t>3010</w:t>
            </w:r>
            <w:bookmarkEnd w:id="77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180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налог на добавленную стоимость</w:t>
            </w:r>
            <w:r>
              <w:rPr>
                <w:vertAlign w:val="superscript"/>
              </w:rPr>
              <w:t> </w:t>
            </w:r>
            <w:hyperlink w:anchor="sub_888" w:history="1">
              <w:r>
                <w:rPr>
                  <w:rStyle w:val="ad"/>
                  <w:vertAlign w:val="superscript"/>
                </w:rPr>
                <w:t>8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8" w:name="sub_11302"/>
            <w:r>
              <w:t>3020</w:t>
            </w:r>
            <w:bookmarkEnd w:id="78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180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прочие налоги, уменьшающие доход</w:t>
            </w:r>
            <w:r>
              <w:rPr>
                <w:vertAlign w:val="superscript"/>
              </w:rPr>
              <w:t> </w:t>
            </w:r>
            <w:hyperlink w:anchor="sub_888" w:history="1">
              <w:r>
                <w:rPr>
                  <w:rStyle w:val="ad"/>
                  <w:vertAlign w:val="superscript"/>
                </w:rPr>
                <w:t>8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79" w:name="sub_11303"/>
            <w:r>
              <w:t>3030</w:t>
            </w:r>
            <w:bookmarkEnd w:id="79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180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Прочие выплаты, всего</w:t>
            </w:r>
            <w:r>
              <w:rPr>
                <w:vertAlign w:val="superscript"/>
              </w:rPr>
              <w:t> </w:t>
            </w:r>
            <w:hyperlink w:anchor="sub_999" w:history="1">
              <w:r>
                <w:rPr>
                  <w:rStyle w:val="ad"/>
                  <w:vertAlign w:val="superscript"/>
                </w:rPr>
                <w:t>9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80" w:name="sub_11400"/>
            <w:r>
              <w:t>4000</w:t>
            </w:r>
            <w:bookmarkEnd w:id="80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 том числе:</w:t>
            </w:r>
          </w:p>
          <w:p w:rsidR="00C2335D" w:rsidRDefault="00C2335D" w:rsidP="00C2335D">
            <w:pPr>
              <w:pStyle w:val="af6"/>
            </w:pPr>
            <w:r>
              <w:t>уменьшение остатков денежных средств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81" w:name="sub_11401"/>
            <w:r>
              <w:t>4010</w:t>
            </w:r>
            <w:bookmarkEnd w:id="81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610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х</w:t>
            </w: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перечисление сре</w:t>
            </w:r>
            <w:proofErr w:type="gramStart"/>
            <w:r>
              <w:t>дств в р</w:t>
            </w:r>
            <w:proofErr w:type="gramEnd"/>
            <w:r>
              <w:t>амках расчетов между головным учреждением и обособленным подразделением</w:t>
            </w:r>
            <w:r>
              <w:rPr>
                <w:vertAlign w:val="superscript"/>
              </w:rPr>
              <w:t> </w:t>
            </w:r>
            <w:hyperlink w:anchor="sub_10111" w:history="1">
              <w:r>
                <w:rPr>
                  <w:rStyle w:val="ad"/>
                  <w:vertAlign w:val="superscript"/>
                </w:rPr>
                <w:t>10</w:t>
              </w:r>
            </w:hyperlink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82" w:name="sub_11402"/>
            <w:r>
              <w:t>4020</w:t>
            </w:r>
            <w:bookmarkEnd w:id="82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610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вложение денежных сре</w:t>
            </w:r>
            <w:proofErr w:type="gramStart"/>
            <w:r>
              <w:t>дств в в</w:t>
            </w:r>
            <w:proofErr w:type="gramEnd"/>
            <w:r>
              <w:t>екселя, облигации и иные ценные бумаги (кроме акций)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83" w:name="sub_11403"/>
            <w:r>
              <w:t>4030</w:t>
            </w:r>
            <w:bookmarkEnd w:id="83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520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вложение денежных средств в акции и иные финансовые инструменты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84" w:name="sub_11404"/>
            <w:r>
              <w:t>4040</w:t>
            </w:r>
            <w:bookmarkEnd w:id="84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530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предоставление ссуд, кредитов (заимствований)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85" w:name="sub_11405"/>
            <w:r>
              <w:t>4050</w:t>
            </w:r>
            <w:bookmarkEnd w:id="85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540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  <w:tr w:rsidR="00C2335D" w:rsidTr="000110A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6"/>
            </w:pPr>
            <w:r>
              <w:t>возврат ссуд, кредитов (заимствований)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35D" w:rsidRDefault="00C2335D" w:rsidP="00C2335D">
            <w:pPr>
              <w:pStyle w:val="af4"/>
              <w:jc w:val="center"/>
            </w:pPr>
            <w:bookmarkStart w:id="86" w:name="sub_11406"/>
            <w:r>
              <w:t>4060</w:t>
            </w:r>
            <w:bookmarkEnd w:id="86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  <w:r>
              <w:t>810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35D" w:rsidRDefault="00C2335D" w:rsidP="00C2335D">
            <w:pPr>
              <w:pStyle w:val="af4"/>
            </w:pPr>
          </w:p>
        </w:tc>
      </w:tr>
    </w:tbl>
    <w:p w:rsidR="00C2335D" w:rsidRDefault="00C2335D" w:rsidP="004F5C05">
      <w:pPr>
        <w:pStyle w:val="af7"/>
        <w:rPr>
          <w:vertAlign w:val="superscript"/>
        </w:rPr>
      </w:pPr>
      <w:bookmarkStart w:id="87" w:name="sub_1111"/>
    </w:p>
    <w:p w:rsidR="004F5C05" w:rsidRDefault="004F5C05" w:rsidP="004F5C05">
      <w:pPr>
        <w:pStyle w:val="af7"/>
      </w:pPr>
      <w:r>
        <w:rPr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казывается дата вступления в силу Плана (изменений в План).</w:t>
      </w:r>
    </w:p>
    <w:p w:rsidR="004F5C05" w:rsidRDefault="004F5C05" w:rsidP="004F5C05">
      <w:pPr>
        <w:pStyle w:val="af7"/>
      </w:pPr>
      <w:bookmarkStart w:id="88" w:name="sub_2222"/>
      <w:bookmarkEnd w:id="87"/>
      <w:r>
        <w:rPr>
          <w:vertAlign w:val="superscript"/>
        </w:rPr>
        <w:t>2</w:t>
      </w:r>
      <w:proofErr w:type="gramStart"/>
      <w:r>
        <w:t xml:space="preserve"> П</w:t>
      </w:r>
      <w:proofErr w:type="gramEnd"/>
      <w:r>
        <w:t>ри представлении уточненного Плана указывается номер очередного внесения изменения в приложение (например, "1", "2", "3", "...").</w:t>
      </w:r>
    </w:p>
    <w:p w:rsidR="004F5C05" w:rsidRDefault="004F5C05" w:rsidP="004F5C05">
      <w:pPr>
        <w:pStyle w:val="af7"/>
      </w:pPr>
      <w:bookmarkStart w:id="89" w:name="sub_3333"/>
      <w:bookmarkEnd w:id="88"/>
      <w:r>
        <w:rPr>
          <w:vertAlign w:val="superscript"/>
        </w:rPr>
        <w:t>3</w:t>
      </w:r>
      <w:proofErr w:type="gramStart"/>
      <w:r>
        <w:t xml:space="preserve"> В</w:t>
      </w:r>
      <w:proofErr w:type="gramEnd"/>
      <w:r>
        <w:t xml:space="preserve"> </w:t>
      </w:r>
      <w:hyperlink w:anchor="sub_111001" w:history="1">
        <w:r>
          <w:rPr>
            <w:rStyle w:val="ad"/>
          </w:rPr>
          <w:t>графе 3</w:t>
        </w:r>
      </w:hyperlink>
      <w:r>
        <w:t xml:space="preserve"> отражаются:</w:t>
      </w:r>
    </w:p>
    <w:bookmarkEnd w:id="89"/>
    <w:p w:rsidR="004F5C05" w:rsidRDefault="004F5C05" w:rsidP="004F5C05">
      <w:pPr>
        <w:pStyle w:val="af7"/>
      </w:pPr>
      <w:r>
        <w:lastRenderedPageBreak/>
        <w:t xml:space="preserve">по </w:t>
      </w:r>
      <w:hyperlink w:anchor="sub_11110" w:history="1">
        <w:r>
          <w:rPr>
            <w:rStyle w:val="ad"/>
          </w:rPr>
          <w:t>строкам 1100 - 1600</w:t>
        </w:r>
      </w:hyperlink>
      <w:r>
        <w:t xml:space="preserve"> - коды аналитической </w:t>
      </w:r>
      <w:proofErr w:type="gramStart"/>
      <w:r>
        <w:t>группы подвида доходов бюджетов классификации доходов бюджетов</w:t>
      </w:r>
      <w:proofErr w:type="gramEnd"/>
      <w:r>
        <w:t>;</w:t>
      </w:r>
    </w:p>
    <w:p w:rsidR="004F5C05" w:rsidRDefault="004F5C05" w:rsidP="004F5C05">
      <w:pPr>
        <w:pStyle w:val="af7"/>
      </w:pPr>
      <w:r>
        <w:t xml:space="preserve">по </w:t>
      </w:r>
      <w:hyperlink w:anchor="sub_11171" w:history="1">
        <w:r>
          <w:rPr>
            <w:rStyle w:val="ad"/>
          </w:rPr>
          <w:t>строкам 1710 - 1740</w:t>
        </w:r>
      </w:hyperlink>
      <w:r>
        <w:t xml:space="preserve"> - коды аналитической </w:t>
      </w:r>
      <w:proofErr w:type="gramStart"/>
      <w: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>
        <w:t>;</w:t>
      </w:r>
    </w:p>
    <w:p w:rsidR="004F5C05" w:rsidRDefault="004F5C05" w:rsidP="004F5C05">
      <w:pPr>
        <w:pStyle w:val="af7"/>
      </w:pPr>
      <w:bookmarkStart w:id="90" w:name="sub_334"/>
      <w:r>
        <w:t xml:space="preserve">по </w:t>
      </w:r>
      <w:hyperlink w:anchor="sub_112000" w:history="1">
        <w:r>
          <w:rPr>
            <w:rStyle w:val="ad"/>
          </w:rPr>
          <w:t>строкам 2000 - 2800</w:t>
        </w:r>
      </w:hyperlink>
      <w:r>
        <w:t xml:space="preserve">- коды </w:t>
      </w:r>
      <w:proofErr w:type="gramStart"/>
      <w:r>
        <w:t>видов расходов бюджетов классификации расходов бюджетов</w:t>
      </w:r>
      <w:proofErr w:type="gramEnd"/>
      <w:r>
        <w:t>;</w:t>
      </w:r>
    </w:p>
    <w:bookmarkEnd w:id="90"/>
    <w:p w:rsidR="004F5C05" w:rsidRDefault="004F5C05" w:rsidP="004F5C05">
      <w:pPr>
        <w:pStyle w:val="af7"/>
      </w:pPr>
      <w:r>
        <w:t xml:space="preserve">по </w:t>
      </w:r>
      <w:hyperlink w:anchor="sub_11300" w:history="1">
        <w:r>
          <w:rPr>
            <w:rStyle w:val="ad"/>
          </w:rPr>
          <w:t>строкам 3000 - 3030</w:t>
        </w:r>
      </w:hyperlink>
      <w:r>
        <w:t xml:space="preserve"> - коды аналитической </w:t>
      </w:r>
      <w:proofErr w:type="gramStart"/>
      <w:r>
        <w:t>группы подвида доходов бюджетов классификации доходов</w:t>
      </w:r>
      <w:proofErr w:type="gramEnd"/>
      <w:r>
        <w:t xml:space="preserve"> бюджетов, по которым планируется уплата налогов, уменьшающих доход (в том числе налог на прибыль, налог на добавленную стоимость, единый налог на вмененный доход для отдельных видов деятельности);</w:t>
      </w:r>
    </w:p>
    <w:p w:rsidR="004F5C05" w:rsidRDefault="004F5C05" w:rsidP="004F5C05">
      <w:pPr>
        <w:pStyle w:val="af7"/>
      </w:pPr>
      <w:r>
        <w:t xml:space="preserve">по </w:t>
      </w:r>
      <w:hyperlink w:anchor="sub_11400" w:history="1">
        <w:r>
          <w:rPr>
            <w:rStyle w:val="ad"/>
          </w:rPr>
          <w:t>строкам 4000 - 4060</w:t>
        </w:r>
      </w:hyperlink>
      <w:r>
        <w:t xml:space="preserve"> - коды аналитической </w:t>
      </w:r>
      <w:proofErr w:type="gramStart"/>
      <w: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>
        <w:t>.</w:t>
      </w:r>
    </w:p>
    <w:p w:rsidR="004F5C05" w:rsidRDefault="004F5C05" w:rsidP="004F5C05">
      <w:pPr>
        <w:pStyle w:val="af7"/>
      </w:pPr>
      <w:bookmarkStart w:id="91" w:name="sub_4444"/>
      <w:r>
        <w:rPr>
          <w:vertAlign w:val="superscript"/>
        </w:rPr>
        <w:t>4</w:t>
      </w:r>
      <w:proofErr w:type="gramStart"/>
      <w:r>
        <w:t xml:space="preserve"> П</w:t>
      </w:r>
      <w:proofErr w:type="gramEnd"/>
      <w:r>
        <w:t xml:space="preserve">о </w:t>
      </w:r>
      <w:hyperlink w:anchor="sub_11001" w:history="1">
        <w:r>
          <w:rPr>
            <w:rStyle w:val="ad"/>
          </w:rPr>
          <w:t>строкам 0001</w:t>
        </w:r>
      </w:hyperlink>
      <w:r>
        <w:t xml:space="preserve"> и </w:t>
      </w:r>
      <w:hyperlink w:anchor="sub_11002" w:history="1">
        <w:r>
          <w:rPr>
            <w:rStyle w:val="ad"/>
          </w:rPr>
          <w:t>0002</w:t>
        </w:r>
      </w:hyperlink>
      <w:r>
        <w:t xml:space="preserve"> указываются планируемые суммы остатков средств на начало и на конец планируемого года, если указанные показатели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года.</w:t>
      </w:r>
    </w:p>
    <w:p w:rsidR="004F5C05" w:rsidRDefault="004F5C05" w:rsidP="004F5C05">
      <w:pPr>
        <w:pStyle w:val="af7"/>
      </w:pPr>
      <w:bookmarkStart w:id="92" w:name="sub_555"/>
      <w:bookmarkEnd w:id="91"/>
      <w:r>
        <w:rPr>
          <w:vertAlign w:val="superscript"/>
        </w:rPr>
        <w:t>5</w:t>
      </w:r>
      <w:r>
        <w:t xml:space="preserve"> Показатели прочих поступлений включают в себя, в том числе показатели увеличения денежных средств за счет возврата дебиторской задолженности прошлых лет, включая возврат предоставленных займов (</w:t>
      </w:r>
      <w:proofErr w:type="spellStart"/>
      <w:r>
        <w:t>микрозаймов</w:t>
      </w:r>
      <w:proofErr w:type="spellEnd"/>
      <w:r>
        <w:t>), а также за счет возврата средств, размещенных на банковских депозитах. При формировании Плана (проекта Плана) обособленном</w:t>
      </w:r>
      <w:proofErr w:type="gramStart"/>
      <w:r>
        <w:t>у(</w:t>
      </w:r>
      <w:proofErr w:type="spellStart"/>
      <w:proofErr w:type="gramEnd"/>
      <w:r>
        <w:t>ым</w:t>
      </w:r>
      <w:proofErr w:type="spellEnd"/>
      <w:r>
        <w:t>) подразделению(ям) показатель прочих поступлений включает показатель поступлений в рамках расчетов между головным учреждением и обособленным подразделением.</w:t>
      </w:r>
    </w:p>
    <w:p w:rsidR="004F5C05" w:rsidRDefault="004F5C05" w:rsidP="004F5C05">
      <w:pPr>
        <w:pStyle w:val="af7"/>
      </w:pPr>
      <w:bookmarkStart w:id="93" w:name="sub_666"/>
      <w:bookmarkEnd w:id="92"/>
      <w:r>
        <w:rPr>
          <w:vertAlign w:val="superscript"/>
        </w:rPr>
        <w:t>6</w:t>
      </w:r>
      <w:r>
        <w:t xml:space="preserve"> По </w:t>
      </w:r>
      <w:hyperlink w:anchor="sub_11172" w:history="1">
        <w:r>
          <w:rPr>
            <w:rStyle w:val="ad"/>
          </w:rPr>
          <w:t>строке 1720</w:t>
        </w:r>
      </w:hyperlink>
      <w:r>
        <w:t xml:space="preserve"> отражается поступление денежных средств в рамках расчетов между головным учреждением и обособленны</w:t>
      </w:r>
      <w:proofErr w:type="gramStart"/>
      <w:r>
        <w:t>м(</w:t>
      </w:r>
      <w:proofErr w:type="gramEnd"/>
      <w:r>
        <w:t>и) подразделением(</w:t>
      </w:r>
      <w:proofErr w:type="spellStart"/>
      <w:r>
        <w:t>ями</w:t>
      </w:r>
      <w:proofErr w:type="spellEnd"/>
      <w:r>
        <w:t>). Показатель формируется в случае, если учреждением принято решение об утверждении Плана обособленному подразделению. Показатель формируется в плане головного учреждения и обособленного подразделения. Показатель в Плане, утверждаемом учреждением по юридическому лицу, содержащем сводные показатели Плана, не формируется.</w:t>
      </w:r>
    </w:p>
    <w:p w:rsidR="004F5C05" w:rsidRDefault="004F5C05" w:rsidP="004F5C05">
      <w:pPr>
        <w:pStyle w:val="af7"/>
      </w:pPr>
      <w:bookmarkStart w:id="94" w:name="sub_777"/>
      <w:bookmarkEnd w:id="93"/>
      <w:r>
        <w:rPr>
          <w:vertAlign w:val="superscript"/>
        </w:rPr>
        <w:t>7</w:t>
      </w:r>
      <w:r>
        <w:t xml:space="preserve"> Исключена </w:t>
      </w:r>
    </w:p>
    <w:p w:rsidR="004F5C05" w:rsidRDefault="004F5C05" w:rsidP="004F5C05">
      <w:pPr>
        <w:pStyle w:val="af7"/>
      </w:pPr>
      <w:bookmarkStart w:id="95" w:name="sub_888"/>
      <w:bookmarkEnd w:id="94"/>
      <w:r>
        <w:rPr>
          <w:vertAlign w:val="superscript"/>
        </w:rPr>
        <w:t>8</w:t>
      </w:r>
      <w:r>
        <w:t xml:space="preserve"> Показатель отражается со знаком "минус".</w:t>
      </w:r>
    </w:p>
    <w:p w:rsidR="004F5C05" w:rsidRDefault="004F5C05" w:rsidP="004F5C05">
      <w:pPr>
        <w:pStyle w:val="af7"/>
      </w:pPr>
      <w:bookmarkStart w:id="96" w:name="sub_999"/>
      <w:bookmarkEnd w:id="95"/>
      <w:r>
        <w:rPr>
          <w:vertAlign w:val="superscript"/>
        </w:rPr>
        <w:t>9</w:t>
      </w:r>
      <w:r>
        <w:t xml:space="preserve"> Показатели прочих выплат включают в себя, в том числе показатели уменьшения денежных средств за счет возврата средств субсидий, предоставленных до начала текущего финансового года, предоставления займов (</w:t>
      </w:r>
      <w:proofErr w:type="spellStart"/>
      <w:r>
        <w:t>микрозаймов</w:t>
      </w:r>
      <w:proofErr w:type="spellEnd"/>
      <w:r>
        <w:t>), размещения автономными учреждениями денежных средств на банковских депозитах. При формировании Плана (проекта Плана) обособленном</w:t>
      </w:r>
      <w:proofErr w:type="gramStart"/>
      <w:r>
        <w:t>у(</w:t>
      </w:r>
      <w:proofErr w:type="spellStart"/>
      <w:proofErr w:type="gramEnd"/>
      <w:r>
        <w:t>ым</w:t>
      </w:r>
      <w:proofErr w:type="spellEnd"/>
      <w:r>
        <w:t>) подразделению(ям) показатель прочих выплат включает показатель поступлений в рамках расчетов между головным учреждением и обособленным подразделением.</w:t>
      </w:r>
    </w:p>
    <w:p w:rsidR="004F5C05" w:rsidRDefault="004F5C05" w:rsidP="004F5C05">
      <w:pPr>
        <w:pStyle w:val="af7"/>
      </w:pPr>
      <w:bookmarkStart w:id="97" w:name="sub_10111"/>
      <w:bookmarkEnd w:id="96"/>
      <w:r>
        <w:rPr>
          <w:vertAlign w:val="superscript"/>
        </w:rPr>
        <w:t>10</w:t>
      </w:r>
      <w:r>
        <w:t xml:space="preserve"> По </w:t>
      </w:r>
      <w:hyperlink w:anchor="sub_11402" w:history="1">
        <w:r>
          <w:rPr>
            <w:rStyle w:val="ad"/>
          </w:rPr>
          <w:t>строке 4020</w:t>
        </w:r>
      </w:hyperlink>
      <w:r>
        <w:t xml:space="preserve"> отражается выбытие денежных средств в рамках расчетов между головным учреждением и обособленны</w:t>
      </w:r>
      <w:proofErr w:type="gramStart"/>
      <w:r>
        <w:t>м(</w:t>
      </w:r>
      <w:proofErr w:type="gramEnd"/>
      <w:r>
        <w:t>и) подразделением(</w:t>
      </w:r>
      <w:proofErr w:type="spellStart"/>
      <w:r>
        <w:t>ями</w:t>
      </w:r>
      <w:proofErr w:type="spellEnd"/>
      <w:r>
        <w:t xml:space="preserve">). Показатель формируется в случае, если учреждением принято решение об утверждении Плана обособленному подразделению. Показатель формируется в плане головного учреждения и обособленного подразделения. Показатель в Плане, утверждаемом </w:t>
      </w:r>
      <w:proofErr w:type="spellStart"/>
      <w:r>
        <w:t>учреждениемю</w:t>
      </w:r>
      <w:proofErr w:type="spellEnd"/>
      <w:r>
        <w:t xml:space="preserve"> юридическому лицу, содержащем сводные показатели Плана не формируется.</w:t>
      </w:r>
    </w:p>
    <w:bookmarkEnd w:id="97"/>
    <w:p w:rsidR="00C67E11" w:rsidRDefault="00C67E11" w:rsidP="00C67E11"/>
    <w:p w:rsidR="00C67E11" w:rsidRDefault="00C67E11" w:rsidP="00C67E11">
      <w:pPr>
        <w:pStyle w:val="1"/>
      </w:pPr>
      <w:bookmarkStart w:id="98" w:name="sub_11200"/>
      <w:r>
        <w:t>Раздел 2. Сведения по выплатам на закупку товаров, работ, услуг</w:t>
      </w:r>
      <w:r>
        <w:rPr>
          <w:vertAlign w:val="superscript"/>
        </w:rPr>
        <w:t> </w:t>
      </w:r>
      <w:hyperlink w:anchor="sub_11011" w:history="1">
        <w:r>
          <w:rPr>
            <w:rStyle w:val="ad"/>
            <w:b/>
            <w:bCs w:val="0"/>
            <w:vertAlign w:val="superscript"/>
          </w:rPr>
          <w:t>11</w:t>
        </w:r>
      </w:hyperlink>
    </w:p>
    <w:bookmarkEnd w:id="98"/>
    <w:p w:rsidR="00C67E11" w:rsidRDefault="00C67E11" w:rsidP="00C67E11"/>
    <w:tbl>
      <w:tblPr>
        <w:tblW w:w="15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1276"/>
        <w:gridCol w:w="850"/>
        <w:gridCol w:w="1620"/>
        <w:gridCol w:w="1216"/>
        <w:gridCol w:w="1485"/>
        <w:gridCol w:w="1485"/>
        <w:gridCol w:w="1240"/>
        <w:gridCol w:w="747"/>
      </w:tblGrid>
      <w:tr w:rsidR="00C67E11" w:rsidTr="004F5C05"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99" w:name="sub_112001"/>
            <w:r>
              <w:t>N пункта, подпункта</w:t>
            </w:r>
            <w:bookmarkEnd w:id="99"/>
          </w:p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>Наименование показателя</w:t>
            </w:r>
          </w:p>
          <w:p w:rsidR="00C67E11" w:rsidRDefault="00C67E11" w:rsidP="00C2335D">
            <w:pPr>
              <w:pStyle w:val="af4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Коды строк</w:t>
            </w:r>
          </w:p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Год начала закуп</w:t>
            </w:r>
            <w:r>
              <w:lastRenderedPageBreak/>
              <w:t>ки</w:t>
            </w:r>
          </w:p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 xml:space="preserve">Код по </w:t>
            </w:r>
            <w:hyperlink r:id="rId13" w:history="1">
              <w:r>
                <w:rPr>
                  <w:rStyle w:val="ad"/>
                </w:rPr>
                <w:t>бюджетной классификации</w:t>
              </w:r>
            </w:hyperlink>
            <w:r>
              <w:t xml:space="preserve"> </w:t>
            </w:r>
            <w:r>
              <w:lastRenderedPageBreak/>
              <w:t>Российской Федерации</w:t>
            </w:r>
            <w:r>
              <w:rPr>
                <w:vertAlign w:val="superscript"/>
              </w:rPr>
              <w:t> </w:t>
            </w:r>
            <w:hyperlink w:anchor="sub_1212" w:history="1">
              <w:r>
                <w:rPr>
                  <w:rStyle w:val="ad"/>
                  <w:vertAlign w:val="superscript"/>
                </w:rPr>
                <w:t>12</w:t>
              </w:r>
            </w:hyperlink>
          </w:p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>Уникальный код</w:t>
            </w:r>
            <w:r>
              <w:rPr>
                <w:vertAlign w:val="superscript"/>
              </w:rPr>
              <w:t> </w:t>
            </w:r>
            <w:hyperlink w:anchor="sub_1313" w:history="1">
              <w:r>
                <w:rPr>
                  <w:rStyle w:val="ad"/>
                  <w:vertAlign w:val="superscript"/>
                </w:rPr>
                <w:t>13</w:t>
              </w:r>
            </w:hyperlink>
          </w:p>
          <w:p w:rsidR="00C67E11" w:rsidRDefault="00C67E11" w:rsidP="00C2335D">
            <w:pPr>
              <w:pStyle w:val="af4"/>
            </w:pP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Сумма</w:t>
            </w:r>
          </w:p>
        </w:tc>
      </w:tr>
      <w:tr w:rsidR="00C67E11" w:rsidTr="004F5C05"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на 20__ г.</w:t>
            </w:r>
          </w:p>
          <w:p w:rsidR="00C67E11" w:rsidRDefault="00C67E11" w:rsidP="00C2335D">
            <w:pPr>
              <w:pStyle w:val="af4"/>
              <w:jc w:val="center"/>
            </w:pPr>
            <w:r>
              <w:t>(текущий финансовы</w:t>
            </w:r>
            <w:r>
              <w:lastRenderedPageBreak/>
              <w:t>й год)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>на 20__ г.</w:t>
            </w:r>
          </w:p>
          <w:p w:rsidR="00C67E11" w:rsidRDefault="00C67E11" w:rsidP="00C2335D">
            <w:pPr>
              <w:pStyle w:val="af4"/>
              <w:jc w:val="center"/>
            </w:pPr>
            <w:r>
              <w:t xml:space="preserve">(первый год планового </w:t>
            </w:r>
            <w:r>
              <w:lastRenderedPageBreak/>
              <w:t>периода)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>на 20__ г.</w:t>
            </w:r>
          </w:p>
          <w:p w:rsidR="00C67E11" w:rsidRDefault="00C67E11" w:rsidP="00C2335D">
            <w:pPr>
              <w:pStyle w:val="af4"/>
              <w:jc w:val="center"/>
            </w:pPr>
            <w:r>
              <w:t xml:space="preserve">(второй год </w:t>
            </w:r>
            <w:r>
              <w:lastRenderedPageBreak/>
              <w:t>планового периода)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>за пределам</w:t>
            </w:r>
            <w:r>
              <w:lastRenderedPageBreak/>
              <w:t>и планового периода</w:t>
            </w: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10</w:t>
            </w: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0" w:name="sub_11201"/>
            <w:r>
              <w:t>1</w:t>
            </w:r>
            <w:bookmarkEnd w:id="10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Выплаты на закупку товаров, работ, услуг, всего</w:t>
            </w:r>
            <w:r>
              <w:rPr>
                <w:vertAlign w:val="superscript"/>
              </w:rPr>
              <w:t> </w:t>
            </w:r>
            <w:hyperlink w:anchor="sub_1414" w:history="1">
              <w:r>
                <w:rPr>
                  <w:rStyle w:val="ad"/>
                  <w:vertAlign w:val="superscript"/>
                </w:rPr>
                <w:t>14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1" w:name="sub_11211"/>
            <w:r>
              <w:t>1.1.</w:t>
            </w:r>
            <w:bookmarkEnd w:id="101"/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по контрактам (договорам), заключенным до начала текущего финансового года без применения норм </w:t>
            </w:r>
            <w:hyperlink r:id="rId14" w:history="1">
              <w:r>
                <w:rPr>
                  <w:rStyle w:val="ad"/>
                </w:rPr>
                <w:t>Федерального закона</w:t>
              </w:r>
            </w:hyperlink>
            <w:r>
              <w:t xml:space="preserve"> от 5 апреля 2013 г. N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 14, ст. 1652; </w:t>
            </w:r>
            <w:proofErr w:type="gramStart"/>
            <w:r>
              <w:t xml:space="preserve">2022, N 29, ст. 5239) (далее - Федеральный закон N 44-ФЗ) и </w:t>
            </w:r>
            <w:hyperlink r:id="rId15" w:history="1">
              <w:r>
                <w:rPr>
                  <w:rStyle w:val="ad"/>
                </w:rPr>
                <w:t>Федерального закона</w:t>
              </w:r>
            </w:hyperlink>
            <w:r>
              <w:t xml:space="preserve"> от 18 июля 2011 г. N 223-ФЗ "О закупках товаров, работ, услуг отдельными видами юридических лиц" (Собрание законодательства Российской Федерации, 2011, N 30, ст. 4571; 2022, N 29, ст. 5239) (далее - Федеральный закон N 223-ФЗ)</w:t>
            </w:r>
            <w:r>
              <w:rPr>
                <w:vertAlign w:val="superscript"/>
              </w:rPr>
              <w:t> </w:t>
            </w:r>
            <w:hyperlink w:anchor="sub_1515" w:history="1">
              <w:r>
                <w:rPr>
                  <w:rStyle w:val="ad"/>
                  <w:vertAlign w:val="superscript"/>
                </w:rPr>
                <w:t>15</w:t>
              </w:r>
            </w:hyperlink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261000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2" w:name="sub_11212"/>
            <w:r>
              <w:t>1.2.</w:t>
            </w:r>
            <w:bookmarkEnd w:id="102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по контрактам (договорам), планируемым к заключению в </w:t>
            </w:r>
            <w:r>
              <w:lastRenderedPageBreak/>
              <w:t xml:space="preserve">соответствующем финансовом году без применения норм </w:t>
            </w:r>
            <w:hyperlink r:id="rId16" w:history="1">
              <w:r>
                <w:rPr>
                  <w:rStyle w:val="ad"/>
                </w:rPr>
                <w:t>Федерального закона</w:t>
              </w:r>
            </w:hyperlink>
            <w:r>
              <w:t xml:space="preserve"> N 44-ФЗ и </w:t>
            </w:r>
            <w:hyperlink r:id="rId17" w:history="1">
              <w:r>
                <w:rPr>
                  <w:rStyle w:val="ad"/>
                </w:rPr>
                <w:t>Федерального закона</w:t>
              </w:r>
            </w:hyperlink>
            <w:r>
              <w:t xml:space="preserve"> N 223-ФЗ</w:t>
            </w:r>
            <w:r>
              <w:rPr>
                <w:vertAlign w:val="superscript"/>
              </w:rPr>
              <w:t> </w:t>
            </w:r>
            <w:hyperlink w:anchor="sub_1515" w:history="1">
              <w:r>
                <w:rPr>
                  <w:rStyle w:val="ad"/>
                  <w:vertAlign w:val="superscript"/>
                </w:rPr>
                <w:t>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>262000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3" w:name="sub_11213"/>
            <w:r>
              <w:lastRenderedPageBreak/>
              <w:t>1.3.</w:t>
            </w:r>
            <w:bookmarkEnd w:id="103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по контрактам (договорам), заключенным до начала текущего финансового года с учетом требований </w:t>
            </w:r>
            <w:hyperlink r:id="rId18" w:history="1">
              <w:r>
                <w:rPr>
                  <w:rStyle w:val="ad"/>
                </w:rPr>
                <w:t>Федерального закона</w:t>
              </w:r>
            </w:hyperlink>
            <w:r>
              <w:t xml:space="preserve"> N 44-ФЗ и </w:t>
            </w:r>
            <w:hyperlink r:id="rId19" w:history="1">
              <w:r>
                <w:rPr>
                  <w:rStyle w:val="ad"/>
                </w:rPr>
                <w:t>Федерального закона</w:t>
              </w:r>
            </w:hyperlink>
            <w:r>
              <w:t xml:space="preserve"> N 223-ФЗ, всего</w:t>
            </w:r>
            <w:r>
              <w:rPr>
                <w:vertAlign w:val="superscript"/>
              </w:rPr>
              <w:t> </w:t>
            </w:r>
            <w:hyperlink w:anchor="sub_1616" w:history="1">
              <w:r>
                <w:rPr>
                  <w:rStyle w:val="ad"/>
                  <w:vertAlign w:val="superscript"/>
                </w:rPr>
                <w:t>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4" w:name="sub_112131"/>
            <w:r>
              <w:t>1.3.1.</w:t>
            </w:r>
            <w:bookmarkEnd w:id="104"/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в соответствии с </w:t>
            </w:r>
            <w:hyperlink r:id="rId20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44-ФЗ,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263100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212" w:history="1">
              <w:r>
                <w:rPr>
                  <w:rStyle w:val="ad"/>
                  <w:vertAlign w:val="superscript"/>
                </w:rPr>
                <w:t>12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313" w:history="1">
              <w:r>
                <w:rPr>
                  <w:rStyle w:val="ad"/>
                  <w:vertAlign w:val="superscript"/>
                </w:rPr>
                <w:t>13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5" w:name="sub_112132"/>
            <w:r>
              <w:t>1.3.2.</w:t>
            </w:r>
            <w:bookmarkEnd w:id="105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в соответствии с </w:t>
            </w:r>
            <w:hyperlink r:id="rId21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223-ФЗ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6" w:name="sub_11214"/>
            <w:r>
              <w:t>1.4.</w:t>
            </w:r>
            <w:bookmarkEnd w:id="106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по контрактам (договорам), планируемым к заключению в соответствующем финансовом году с учетом требований </w:t>
            </w:r>
            <w:hyperlink r:id="rId22" w:history="1">
              <w:r>
                <w:rPr>
                  <w:rStyle w:val="ad"/>
                </w:rPr>
                <w:t>Федерального закона</w:t>
              </w:r>
            </w:hyperlink>
            <w:r>
              <w:t xml:space="preserve"> N 44-ФЗ и </w:t>
            </w:r>
            <w:hyperlink r:id="rId23" w:history="1">
              <w:r>
                <w:rPr>
                  <w:rStyle w:val="ad"/>
                </w:rPr>
                <w:t>Федерального закона</w:t>
              </w:r>
            </w:hyperlink>
            <w:r>
              <w:t xml:space="preserve"> N 223-ФЗ, всего</w:t>
            </w:r>
            <w:r>
              <w:rPr>
                <w:vertAlign w:val="superscript"/>
              </w:rPr>
              <w:t> </w:t>
            </w:r>
            <w:hyperlink w:anchor="sub_1616" w:history="1">
              <w:r>
                <w:rPr>
                  <w:rStyle w:val="ad"/>
                  <w:vertAlign w:val="superscript"/>
                </w:rPr>
                <w:t>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7" w:name="sub_112141"/>
            <w:r>
              <w:t>1.4.1</w:t>
            </w:r>
            <w:bookmarkEnd w:id="107"/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за счет субсидий, предоставляемых на финансовое обеспечение выполнения государственного задания,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8" w:name="sub_1121411"/>
            <w:r>
              <w:t>1.4.1.</w:t>
            </w:r>
            <w:r>
              <w:lastRenderedPageBreak/>
              <w:t>1.</w:t>
            </w:r>
            <w:bookmarkEnd w:id="108"/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lastRenderedPageBreak/>
              <w:t xml:space="preserve">в соответствии с </w:t>
            </w:r>
            <w:hyperlink r:id="rId24" w:history="1">
              <w:r>
                <w:rPr>
                  <w:rStyle w:val="ad"/>
                </w:rPr>
                <w:t xml:space="preserve">Федеральным </w:t>
              </w:r>
              <w:r>
                <w:rPr>
                  <w:rStyle w:val="ad"/>
                </w:rPr>
                <w:lastRenderedPageBreak/>
                <w:t>законом</w:t>
              </w:r>
            </w:hyperlink>
            <w:r>
              <w:t xml:space="preserve"> N 44-ФЗ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>264110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09" w:name="sub_1121412"/>
            <w:r>
              <w:lastRenderedPageBreak/>
              <w:t>1.4.1.2.</w:t>
            </w:r>
            <w:bookmarkEnd w:id="109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в соответствии с </w:t>
            </w:r>
            <w:hyperlink r:id="rId25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223-ФЗ</w:t>
            </w:r>
            <w:r>
              <w:rPr>
                <w:vertAlign w:val="superscript"/>
              </w:rPr>
              <w:t> </w:t>
            </w:r>
            <w:hyperlink w:anchor="sub_1717" w:history="1">
              <w:r>
                <w:rPr>
                  <w:rStyle w:val="ad"/>
                  <w:vertAlign w:val="superscript"/>
                </w:rPr>
                <w:t>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0" w:name="sub_112142"/>
            <w:r>
              <w:t>1.4.2.</w:t>
            </w:r>
            <w:bookmarkEnd w:id="11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за счет субсидий, предоставляемых в соответствии с </w:t>
            </w:r>
            <w:hyperlink r:id="rId26" w:history="1">
              <w:r>
                <w:rPr>
                  <w:rStyle w:val="ad"/>
                </w:rPr>
                <w:t>абзацем вторым пункта 1 статьи 78</w:t>
              </w:r>
            </w:hyperlink>
            <w:hyperlink r:id="rId27" w:history="1">
              <w:r>
                <w:rPr>
                  <w:rStyle w:val="ad"/>
                  <w:vertAlign w:val="superscript"/>
                </w:rPr>
                <w:t> 1</w:t>
              </w:r>
            </w:hyperlink>
            <w:hyperlink r:id="rId28" w:history="1">
              <w:r>
                <w:rPr>
                  <w:rStyle w:val="ad"/>
                </w:rPr>
                <w:t xml:space="preserve"> </w:t>
              </w:r>
            </w:hyperlink>
            <w:r>
              <w:t>Бюджетного кодекса Российской Федерации,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1" w:name="sub_1121421"/>
            <w:r>
              <w:t>1.4.2.1</w:t>
            </w:r>
            <w:bookmarkEnd w:id="111"/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в соответствии с </w:t>
            </w:r>
            <w:hyperlink r:id="rId29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44-ФЗ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264210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212" w:history="1">
              <w:r>
                <w:rPr>
                  <w:rStyle w:val="ad"/>
                  <w:vertAlign w:val="superscript"/>
                </w:rPr>
                <w:t>12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2" w:name="sub_1121422"/>
            <w:r>
              <w:t>1.4.2.2.</w:t>
            </w:r>
            <w:bookmarkEnd w:id="112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в соответствии с </w:t>
            </w:r>
            <w:hyperlink r:id="rId30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223-ФЗ</w:t>
            </w:r>
            <w:r>
              <w:rPr>
                <w:vertAlign w:val="superscript"/>
              </w:rPr>
              <w:t> </w:t>
            </w:r>
            <w:hyperlink w:anchor="sub_1717" w:history="1">
              <w:r>
                <w:rPr>
                  <w:rStyle w:val="ad"/>
                  <w:vertAlign w:val="superscript"/>
                </w:rPr>
                <w:t>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3" w:name="sub_112143"/>
            <w:r>
              <w:t>1.4.3.</w:t>
            </w:r>
            <w:bookmarkEnd w:id="113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за счет субсидий, предоставляемых на осуществление капитальных вложений</w:t>
            </w:r>
            <w:r>
              <w:rPr>
                <w:vertAlign w:val="superscript"/>
              </w:rPr>
              <w:t> </w:t>
            </w:r>
            <w:hyperlink w:anchor="sub_1818" w:history="1">
              <w:r>
                <w:rPr>
                  <w:rStyle w:val="ad"/>
                  <w:vertAlign w:val="superscript"/>
                </w:rPr>
                <w:t>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212" w:history="1">
              <w:r>
                <w:rPr>
                  <w:rStyle w:val="ad"/>
                  <w:vertAlign w:val="superscript"/>
                </w:rPr>
                <w:t>12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313" w:history="1">
              <w:r>
                <w:rPr>
                  <w:rStyle w:val="ad"/>
                  <w:vertAlign w:val="superscript"/>
                </w:rPr>
                <w:t>13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4" w:name="sub_112144"/>
            <w:r>
              <w:t>1.4.4.</w:t>
            </w:r>
            <w:bookmarkEnd w:id="114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за счет средств обязательного медицинского страхования,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5" w:name="sub_1121441"/>
            <w:r>
              <w:t>1.4.4.1.</w:t>
            </w:r>
            <w:bookmarkEnd w:id="115"/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в соответствии с </w:t>
            </w:r>
            <w:hyperlink r:id="rId31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44-ФЗ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264410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6" w:name="sub_1121442"/>
            <w:r>
              <w:t>1.4.4.2.</w:t>
            </w:r>
            <w:bookmarkEnd w:id="116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в соответствии с </w:t>
            </w:r>
            <w:hyperlink r:id="rId32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223-ФЗ</w:t>
            </w:r>
            <w:r>
              <w:rPr>
                <w:vertAlign w:val="superscript"/>
              </w:rPr>
              <w:t> </w:t>
            </w:r>
            <w:hyperlink w:anchor="sub_1717" w:history="1">
              <w:r>
                <w:rPr>
                  <w:rStyle w:val="ad"/>
                  <w:vertAlign w:val="superscript"/>
                </w:rPr>
                <w:t>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7" w:name="sub_112145"/>
            <w:r>
              <w:t>1.4.5.</w:t>
            </w:r>
            <w:bookmarkEnd w:id="117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за счет прочих источников финансового обеспечения,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8" w:name="sub_1121451"/>
            <w:r>
              <w:t>1.4.5.</w:t>
            </w:r>
            <w:r>
              <w:lastRenderedPageBreak/>
              <w:t>1.</w:t>
            </w:r>
            <w:bookmarkEnd w:id="118"/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lastRenderedPageBreak/>
              <w:t xml:space="preserve">в соответствии с </w:t>
            </w:r>
            <w:hyperlink r:id="rId33" w:history="1">
              <w:r>
                <w:rPr>
                  <w:rStyle w:val="ad"/>
                </w:rPr>
                <w:t xml:space="preserve">Федеральным </w:t>
              </w:r>
              <w:r>
                <w:rPr>
                  <w:rStyle w:val="ad"/>
                </w:rPr>
                <w:lastRenderedPageBreak/>
                <w:t>законом</w:t>
              </w:r>
            </w:hyperlink>
            <w:r>
              <w:t xml:space="preserve"> N 44-ФЗ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lastRenderedPageBreak/>
              <w:t>264510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313" w:history="1">
              <w:r>
                <w:rPr>
                  <w:rStyle w:val="ad"/>
                  <w:vertAlign w:val="superscript"/>
                </w:rPr>
                <w:t>13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19" w:name="sub_1121452"/>
            <w:r>
              <w:t>1.4.5.2.</w:t>
            </w:r>
            <w:bookmarkEnd w:id="119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в соответствии с </w:t>
            </w:r>
            <w:hyperlink r:id="rId34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223-ФЗ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264520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20" w:name="sub_11202"/>
            <w:r>
              <w:t>2.</w:t>
            </w:r>
            <w:bookmarkEnd w:id="12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Итого по контрактам, планируемым к заключению в соответствующем финансовом году в соответствии с </w:t>
            </w:r>
            <w:hyperlink r:id="rId35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44-ФЗ, по соответствующему году закупки,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 том числе по году начала закупки: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bookmarkStart w:id="121" w:name="sub_11203"/>
            <w:r>
              <w:t>3.</w:t>
            </w:r>
            <w:bookmarkEnd w:id="121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 xml:space="preserve">Итого по договорам, планируемым к заключению в соответствующем финансовом году в соответствии с </w:t>
            </w:r>
            <w:hyperlink r:id="rId36" w:history="1">
              <w:r>
                <w:rPr>
                  <w:rStyle w:val="ad"/>
                </w:rPr>
                <w:t>Федеральным законом</w:t>
              </w:r>
            </w:hyperlink>
            <w:r>
              <w:t xml:space="preserve"> N 223-ФЗ, по соответствующему году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6"/>
            </w:pPr>
            <w:r>
              <w:t>в том числе по годам начала закупки: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266100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  <w:tr w:rsidR="00C67E11" w:rsidTr="004F5C0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  <w:jc w:val="center"/>
            </w:pPr>
            <w:r>
              <w:t>X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11" w:rsidRDefault="00C67E11" w:rsidP="00C2335D">
            <w:pPr>
              <w:pStyle w:val="af4"/>
            </w:pPr>
          </w:p>
        </w:tc>
      </w:tr>
    </w:tbl>
    <w:p w:rsidR="004F5C05" w:rsidRDefault="004F5C05" w:rsidP="004F5C05">
      <w:pPr>
        <w:pStyle w:val="af7"/>
      </w:pPr>
      <w:bookmarkStart w:id="122" w:name="sub_11011"/>
      <w:r>
        <w:rPr>
          <w:vertAlign w:val="superscript"/>
        </w:rPr>
        <w:t>11</w:t>
      </w:r>
      <w:proofErr w:type="gramStart"/>
      <w:r>
        <w:rPr>
          <w:vertAlign w:val="superscript"/>
        </w:rPr>
        <w:t xml:space="preserve"> </w:t>
      </w:r>
      <w:r>
        <w:t>В</w:t>
      </w:r>
      <w:proofErr w:type="gramEnd"/>
      <w:r>
        <w:t xml:space="preserve"> </w:t>
      </w:r>
      <w:hyperlink w:anchor="sub_11200" w:history="1">
        <w:r>
          <w:rPr>
            <w:rStyle w:val="ad"/>
          </w:rPr>
          <w:t>Разделе 2</w:t>
        </w:r>
      </w:hyperlink>
      <w:r>
        <w:t xml:space="preserve"> "Сведения по выплатам на закупку товаров, работ, услуг" Плана детализируются показатели выплат по расходам на закупку товаров, работ, услуг, отраженные по соответствующим строкам </w:t>
      </w:r>
      <w:hyperlink w:anchor="sub_11100" w:history="1">
        <w:r>
          <w:rPr>
            <w:rStyle w:val="ad"/>
          </w:rPr>
          <w:t>Раздела 1</w:t>
        </w:r>
      </w:hyperlink>
      <w:r>
        <w:t xml:space="preserve"> "Поступления и выплаты" Плана.</w:t>
      </w:r>
    </w:p>
    <w:p w:rsidR="004F5C05" w:rsidRDefault="004F5C05" w:rsidP="004F5C05">
      <w:pPr>
        <w:pStyle w:val="af7"/>
      </w:pPr>
      <w:bookmarkStart w:id="123" w:name="sub_1212"/>
      <w:bookmarkEnd w:id="122"/>
      <w:r>
        <w:rPr>
          <w:vertAlign w:val="superscript"/>
        </w:rPr>
        <w:t>12</w:t>
      </w:r>
      <w:proofErr w:type="gramStart"/>
      <w:r>
        <w:t xml:space="preserve"> В</w:t>
      </w:r>
      <w:proofErr w:type="gramEnd"/>
      <w:r>
        <w:t xml:space="preserve"> случаях, если учреждению предоставляются субсидия на иные цели, субсидия на осуществление капитальных вложений или гранты в форме субсидий в соответствии с </w:t>
      </w:r>
      <w:hyperlink r:id="rId37" w:history="1">
        <w:r>
          <w:rPr>
            <w:rStyle w:val="ad"/>
          </w:rPr>
          <w:t>абзацем первым пункта 4 статьи 78</w:t>
        </w:r>
      </w:hyperlink>
      <w:hyperlink r:id="rId38" w:history="1">
        <w:r>
          <w:rPr>
            <w:rStyle w:val="ad"/>
            <w:vertAlign w:val="superscript"/>
          </w:rPr>
          <w:t> 1</w:t>
        </w:r>
      </w:hyperlink>
      <w:r>
        <w:t xml:space="preserve"> Бюджетного кодекса Российской Федерации (Собрание законодательства Российской Федерации, 1998, N 31, ст. 3823; </w:t>
      </w:r>
      <w:proofErr w:type="gramStart"/>
      <w:r>
        <w:t xml:space="preserve">2013, N 52, ст. 6983) в целях достижения результатов федерального проекта, в том числе входящего в состав соответствующего национального проекта (программы), показатели </w:t>
      </w:r>
      <w:hyperlink w:anchor="sub_112131" w:history="1">
        <w:r>
          <w:rPr>
            <w:rStyle w:val="ad"/>
          </w:rPr>
          <w:t>строк 263100</w:t>
        </w:r>
      </w:hyperlink>
      <w:r>
        <w:t xml:space="preserve">, </w:t>
      </w:r>
      <w:hyperlink w:anchor="sub_1121421" w:history="1">
        <w:r>
          <w:rPr>
            <w:rStyle w:val="ad"/>
          </w:rPr>
          <w:t>264210</w:t>
        </w:r>
      </w:hyperlink>
      <w:r>
        <w:t xml:space="preserve">, </w:t>
      </w:r>
      <w:hyperlink w:anchor="sub_112143" w:history="1">
        <w:r>
          <w:rPr>
            <w:rStyle w:val="ad"/>
          </w:rPr>
          <w:t>264300</w:t>
        </w:r>
      </w:hyperlink>
      <w:r>
        <w:t xml:space="preserve"> и </w:t>
      </w:r>
      <w:hyperlink w:anchor="sub_1121451" w:history="1">
        <w:r>
          <w:rPr>
            <w:rStyle w:val="ad"/>
          </w:rPr>
          <w:t>264510</w:t>
        </w:r>
      </w:hyperlink>
      <w:r>
        <w:t xml:space="preserve"> Раздела 2 "Сведения по выплатам на закупку товаров, работ, услуг" Плана дополнительно детализируются по коду структурного элемента целевой статьи расходов (11-12 разряды кода </w:t>
      </w:r>
      <w:hyperlink r:id="rId39" w:history="1">
        <w:r>
          <w:rPr>
            <w:rStyle w:val="ad"/>
          </w:rPr>
          <w:t>классификации расходов</w:t>
        </w:r>
      </w:hyperlink>
      <w:r>
        <w:t xml:space="preserve"> бюджетов) и коду направления расходов целевой статьи</w:t>
      </w:r>
      <w:proofErr w:type="gramEnd"/>
      <w:r>
        <w:t> расходов (13-17 разряды кода классификации расходов бюджетов).</w:t>
      </w:r>
    </w:p>
    <w:p w:rsidR="004F5C05" w:rsidRDefault="004F5C05" w:rsidP="004F5C05">
      <w:pPr>
        <w:pStyle w:val="af7"/>
      </w:pPr>
      <w:bookmarkStart w:id="124" w:name="sub_1313"/>
      <w:bookmarkEnd w:id="123"/>
      <w:r>
        <w:rPr>
          <w:vertAlign w:val="superscript"/>
        </w:rPr>
        <w:t>13</w:t>
      </w:r>
      <w:proofErr w:type="gramStart"/>
      <w:r>
        <w:rPr>
          <w:vertAlign w:val="superscript"/>
        </w:rPr>
        <w:t xml:space="preserve"> </w:t>
      </w:r>
      <w:r>
        <w:t>У</w:t>
      </w:r>
      <w:proofErr w:type="gramEnd"/>
      <w:r>
        <w:t>казывается уникальный код объекта капитального строительства, объекта недвижимого имущества.</w:t>
      </w:r>
    </w:p>
    <w:p w:rsidR="004F5C05" w:rsidRDefault="004F5C05" w:rsidP="004F5C05">
      <w:pPr>
        <w:pStyle w:val="af7"/>
      </w:pPr>
      <w:bookmarkStart w:id="125" w:name="sub_1414"/>
      <w:bookmarkEnd w:id="124"/>
      <w:proofErr w:type="gramStart"/>
      <w:r>
        <w:rPr>
          <w:vertAlign w:val="superscript"/>
        </w:rPr>
        <w:t>14</w:t>
      </w:r>
      <w:r>
        <w:t xml:space="preserve"> Плановые показатели выплат на закупку товаров, работ, услуг по </w:t>
      </w:r>
      <w:hyperlink w:anchor="sub_11201" w:history="1">
        <w:r>
          <w:rPr>
            <w:rStyle w:val="ad"/>
          </w:rPr>
          <w:t>строке 260000</w:t>
        </w:r>
      </w:hyperlink>
      <w:r>
        <w:t xml:space="preserve"> Раздела 2 "Сведения по выплатам на закупку товаров, работ, услуг" Плана распределяются на выплаты по контрактам (договорам), заключенным (планируемым к заключению) в соответствии с </w:t>
      </w:r>
      <w:hyperlink r:id="rId40" w:history="1">
        <w:r>
          <w:rPr>
            <w:rStyle w:val="ad"/>
          </w:rPr>
          <w:t>гражданским законодательством</w:t>
        </w:r>
      </w:hyperlink>
      <w:r>
        <w:t xml:space="preserve"> Российской Федерации (</w:t>
      </w:r>
      <w:hyperlink w:anchor="sub_11211" w:history="1">
        <w:r>
          <w:rPr>
            <w:rStyle w:val="ad"/>
          </w:rPr>
          <w:t>строки 261000</w:t>
        </w:r>
      </w:hyperlink>
      <w:r>
        <w:t xml:space="preserve"> и </w:t>
      </w:r>
      <w:hyperlink w:anchor="sub_11212" w:history="1">
        <w:r>
          <w:rPr>
            <w:rStyle w:val="ad"/>
          </w:rPr>
          <w:t>262000</w:t>
        </w:r>
      </w:hyperlink>
      <w:r>
        <w:t xml:space="preserve">), а также по контрактам (договорам), заключаемым в соответствии с требованиями </w:t>
      </w:r>
      <w:hyperlink r:id="rId41" w:history="1">
        <w:r>
          <w:rPr>
            <w:rStyle w:val="ad"/>
          </w:rPr>
          <w:t>законодательства</w:t>
        </w:r>
      </w:hyperlink>
      <w:r>
        <w:t xml:space="preserve"> Российской Федерации и иных нормативных</w:t>
      </w:r>
      <w:proofErr w:type="gramEnd"/>
      <w:r>
        <w:t xml:space="preserve"> правовых актов о контрактной системе в сфере закупок товаров, работ, услуг для государственных и муниципальных нужд, с детализацией указанных выплат по контрактам (договорам), заключенным до начала текущего финансового года (</w:t>
      </w:r>
      <w:hyperlink w:anchor="sub_11213" w:history="1">
        <w:r>
          <w:rPr>
            <w:rStyle w:val="ad"/>
          </w:rPr>
          <w:t>строка 263000</w:t>
        </w:r>
      </w:hyperlink>
      <w:r>
        <w:t xml:space="preserve">) и планируемым к заключению в соответствующем финансовом году (строка </w:t>
      </w:r>
      <w:hyperlink w:anchor="sub_11214" w:history="1">
        <w:r>
          <w:rPr>
            <w:rStyle w:val="ad"/>
          </w:rPr>
          <w:t>264000</w:t>
        </w:r>
      </w:hyperlink>
      <w:r>
        <w:t>).</w:t>
      </w:r>
    </w:p>
    <w:p w:rsidR="004F5C05" w:rsidRDefault="004F5C05" w:rsidP="004F5C05">
      <w:pPr>
        <w:pStyle w:val="af7"/>
      </w:pPr>
      <w:bookmarkStart w:id="126" w:name="sub_1515"/>
      <w:bookmarkEnd w:id="125"/>
      <w:r>
        <w:rPr>
          <w:vertAlign w:val="superscript"/>
        </w:rPr>
        <w:t>15</w:t>
      </w:r>
      <w:proofErr w:type="gramStart"/>
      <w:r>
        <w:t xml:space="preserve"> У</w:t>
      </w:r>
      <w:proofErr w:type="gramEnd"/>
      <w:r>
        <w:t xml:space="preserve">казывается сумма контрактов (договоров) на закупку товаров, работ, услуг, заключенных без учета требований </w:t>
      </w:r>
      <w:hyperlink r:id="rId42" w:history="1">
        <w:r>
          <w:rPr>
            <w:rStyle w:val="ad"/>
          </w:rPr>
          <w:t>Федерального закона</w:t>
        </w:r>
      </w:hyperlink>
      <w:r>
        <w:t xml:space="preserve"> N 44-ФЗ и </w:t>
      </w:r>
      <w:hyperlink r:id="rId43" w:history="1">
        <w:r>
          <w:rPr>
            <w:rStyle w:val="ad"/>
          </w:rPr>
          <w:t>Федерального закона</w:t>
        </w:r>
      </w:hyperlink>
      <w:r>
        <w:t xml:space="preserve"> N 223-ФЗ, в случаях предусмотренных указанными федеральными законами.</w:t>
      </w:r>
    </w:p>
    <w:p w:rsidR="004F5C05" w:rsidRDefault="004F5C05" w:rsidP="004F5C05">
      <w:pPr>
        <w:pStyle w:val="af7"/>
      </w:pPr>
      <w:bookmarkStart w:id="127" w:name="sub_1616"/>
      <w:bookmarkEnd w:id="126"/>
      <w:r>
        <w:rPr>
          <w:vertAlign w:val="superscript"/>
        </w:rPr>
        <w:t>16</w:t>
      </w:r>
      <w:proofErr w:type="gramStart"/>
      <w:r>
        <w:t xml:space="preserve"> У</w:t>
      </w:r>
      <w:proofErr w:type="gramEnd"/>
      <w:r>
        <w:t xml:space="preserve">казывается сумма закупок товаров, работ, услуг, осуществляемых в соответствии с </w:t>
      </w:r>
      <w:hyperlink r:id="rId44" w:history="1">
        <w:r>
          <w:rPr>
            <w:rStyle w:val="ad"/>
          </w:rPr>
          <w:t>Федеральным законом</w:t>
        </w:r>
      </w:hyperlink>
      <w:r>
        <w:t xml:space="preserve"> N 44-ФЗ и </w:t>
      </w:r>
      <w:hyperlink r:id="rId45" w:history="1">
        <w:r>
          <w:rPr>
            <w:rStyle w:val="ad"/>
          </w:rPr>
          <w:t>Федеральным законом</w:t>
        </w:r>
      </w:hyperlink>
      <w:r>
        <w:t xml:space="preserve"> N 223-ФЗ.</w:t>
      </w:r>
    </w:p>
    <w:p w:rsidR="004F5C05" w:rsidRDefault="004F5C05" w:rsidP="004F5C05">
      <w:pPr>
        <w:pStyle w:val="af7"/>
      </w:pPr>
      <w:bookmarkStart w:id="128" w:name="sub_1717"/>
      <w:bookmarkEnd w:id="127"/>
      <w:r>
        <w:rPr>
          <w:vertAlign w:val="superscript"/>
        </w:rPr>
        <w:t>17</w:t>
      </w:r>
      <w:r>
        <w:t xml:space="preserve"> Федеральным государственным бюджетным учреждением показатель не формируется.</w:t>
      </w:r>
    </w:p>
    <w:p w:rsidR="004F5C05" w:rsidRDefault="004F5C05" w:rsidP="004F5C05">
      <w:pPr>
        <w:pStyle w:val="af7"/>
      </w:pPr>
      <w:bookmarkStart w:id="129" w:name="sub_1818"/>
      <w:bookmarkEnd w:id="128"/>
      <w:r>
        <w:rPr>
          <w:vertAlign w:val="superscript"/>
        </w:rPr>
        <w:t>18</w:t>
      </w:r>
      <w:proofErr w:type="gramStart"/>
      <w:r>
        <w:t xml:space="preserve"> У</w:t>
      </w:r>
      <w:proofErr w:type="gramEnd"/>
      <w:r>
        <w:t xml:space="preserve">казывается сумма закупок товаров, работ, услуг, осуществляемых в соответствии с </w:t>
      </w:r>
      <w:hyperlink r:id="rId46" w:history="1">
        <w:r>
          <w:rPr>
            <w:rStyle w:val="ad"/>
          </w:rPr>
          <w:t>Федеральным законом</w:t>
        </w:r>
      </w:hyperlink>
      <w:r>
        <w:t xml:space="preserve"> N 44-ФЗ.</w:t>
      </w:r>
    </w:p>
    <w:p w:rsidR="004F5C05" w:rsidRDefault="004F5C05" w:rsidP="004F5C05">
      <w:pPr>
        <w:pStyle w:val="af7"/>
      </w:pPr>
      <w:bookmarkStart w:id="130" w:name="sub_1919"/>
      <w:bookmarkEnd w:id="129"/>
      <w:r>
        <w:rPr>
          <w:vertAlign w:val="superscript"/>
        </w:rPr>
        <w:t>19</w:t>
      </w:r>
      <w:proofErr w:type="gramStart"/>
      <w:r>
        <w:t xml:space="preserve"> У</w:t>
      </w:r>
      <w:proofErr w:type="gramEnd"/>
      <w:r>
        <w:t>казывается дата подписания Плана руководителем (уполномоченным лицом) учреждения.</w:t>
      </w:r>
    </w:p>
    <w:bookmarkEnd w:id="130"/>
    <w:p w:rsidR="00C67E11" w:rsidRDefault="00C67E11" w:rsidP="00C67E11">
      <w:pPr>
        <w:pStyle w:val="ae"/>
        <w:rPr>
          <w:sz w:val="22"/>
          <w:szCs w:val="22"/>
        </w:rPr>
      </w:pPr>
      <w:r>
        <w:rPr>
          <w:sz w:val="22"/>
          <w:szCs w:val="22"/>
        </w:rPr>
        <w:t>Руководитель</w:t>
      </w:r>
    </w:p>
    <w:p w:rsidR="00C67E11" w:rsidRDefault="00C67E11" w:rsidP="00C67E11">
      <w:pPr>
        <w:pStyle w:val="ae"/>
        <w:rPr>
          <w:sz w:val="22"/>
          <w:szCs w:val="22"/>
        </w:rPr>
      </w:pPr>
      <w:r>
        <w:rPr>
          <w:sz w:val="22"/>
          <w:szCs w:val="22"/>
        </w:rPr>
        <w:t>(уполномоченное лицо)_____________   _________________    _____________________________________</w:t>
      </w:r>
    </w:p>
    <w:p w:rsidR="00C67E11" w:rsidRDefault="00C67E11" w:rsidP="00C67E11">
      <w:pPr>
        <w:pStyle w:val="ae"/>
        <w:rPr>
          <w:sz w:val="22"/>
          <w:szCs w:val="22"/>
        </w:rPr>
      </w:pPr>
      <w:r>
        <w:rPr>
          <w:sz w:val="22"/>
          <w:szCs w:val="22"/>
        </w:rPr>
        <w:t xml:space="preserve">                      (должность)         (подпись)                (расшифровка подписи)</w:t>
      </w:r>
    </w:p>
    <w:p w:rsidR="00C67E11" w:rsidRDefault="00C67E11" w:rsidP="00C67E11"/>
    <w:p w:rsidR="00C67E11" w:rsidRDefault="00C67E11" w:rsidP="00C67E11">
      <w:pPr>
        <w:pStyle w:val="ae"/>
        <w:rPr>
          <w:sz w:val="22"/>
          <w:szCs w:val="22"/>
        </w:rPr>
      </w:pPr>
      <w:r>
        <w:rPr>
          <w:sz w:val="22"/>
          <w:szCs w:val="22"/>
        </w:rPr>
        <w:t>Исполнитель          _____________   _________________    _____________________________________</w:t>
      </w:r>
    </w:p>
    <w:p w:rsidR="00C67E11" w:rsidRDefault="00C67E11" w:rsidP="00C67E11">
      <w:pPr>
        <w:pStyle w:val="ae"/>
        <w:rPr>
          <w:sz w:val="22"/>
          <w:szCs w:val="22"/>
        </w:rPr>
      </w:pPr>
      <w:r>
        <w:rPr>
          <w:sz w:val="22"/>
          <w:szCs w:val="22"/>
        </w:rPr>
        <w:t xml:space="preserve">                      (должность)          (подпись)                     (телефон)</w:t>
      </w:r>
    </w:p>
    <w:p w:rsidR="00C67E11" w:rsidRDefault="00C67E11" w:rsidP="00C67E11">
      <w:pPr>
        <w:pStyle w:val="ae"/>
        <w:rPr>
          <w:sz w:val="22"/>
          <w:szCs w:val="22"/>
        </w:rPr>
      </w:pPr>
      <w:r>
        <w:rPr>
          <w:sz w:val="22"/>
          <w:szCs w:val="22"/>
        </w:rPr>
        <w:t>"____"_____________20___г.</w:t>
      </w:r>
      <w:hyperlink w:anchor="sub_1919" w:history="1">
        <w:r>
          <w:rPr>
            <w:rStyle w:val="ad"/>
            <w:sz w:val="20"/>
          </w:rPr>
          <w:t>19</w:t>
        </w:r>
      </w:hyperlink>
    </w:p>
    <w:p w:rsidR="00FC6221" w:rsidRPr="00480769" w:rsidRDefault="00FC6221" w:rsidP="00690ED3">
      <w:pPr>
        <w:widowControl w:val="0"/>
        <w:autoSpaceDE w:val="0"/>
        <w:autoSpaceDN w:val="0"/>
        <w:jc w:val="right"/>
        <w:rPr>
          <w:spacing w:val="1"/>
          <w:sz w:val="28"/>
          <w:szCs w:val="28"/>
        </w:rPr>
      </w:pPr>
    </w:p>
    <w:sectPr w:rsidR="00FC6221" w:rsidRPr="00480769" w:rsidSect="00690ED3">
      <w:headerReference w:type="default" r:id="rId47"/>
      <w:footerReference w:type="default" r:id="rId4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F5" w:rsidRDefault="00CD2CF5" w:rsidP="00810615">
      <w:r>
        <w:separator/>
      </w:r>
    </w:p>
  </w:endnote>
  <w:endnote w:type="continuationSeparator" w:id="0">
    <w:p w:rsidR="00CD2CF5" w:rsidRDefault="00CD2CF5" w:rsidP="0081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5D" w:rsidRDefault="00C2335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F5" w:rsidRDefault="00CD2CF5" w:rsidP="00810615">
      <w:r>
        <w:separator/>
      </w:r>
    </w:p>
  </w:footnote>
  <w:footnote w:type="continuationSeparator" w:id="0">
    <w:p w:rsidR="00CD2CF5" w:rsidRDefault="00CD2CF5" w:rsidP="0081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5D" w:rsidRPr="00810615" w:rsidRDefault="00C2335D" w:rsidP="0081061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BE8"/>
    <w:multiLevelType w:val="multilevel"/>
    <w:tmpl w:val="CE3C713E"/>
    <w:lvl w:ilvl="0">
      <w:start w:val="1"/>
      <w:numFmt w:val="decimal"/>
      <w:lvlText w:val="%1"/>
      <w:lvlJc w:val="left"/>
      <w:pPr>
        <w:ind w:left="12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9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61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99"/>
      </w:pPr>
      <w:rPr>
        <w:rFonts w:hint="default"/>
        <w:lang w:val="ru-RU" w:eastAsia="en-US" w:bidi="ar-SA"/>
      </w:rPr>
    </w:lvl>
  </w:abstractNum>
  <w:abstractNum w:abstractNumId="1">
    <w:nsid w:val="0759113C"/>
    <w:multiLevelType w:val="multilevel"/>
    <w:tmpl w:val="CCACA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2">
    <w:nsid w:val="1BD45898"/>
    <w:multiLevelType w:val="multilevel"/>
    <w:tmpl w:val="F0E29756"/>
    <w:lvl w:ilvl="0">
      <w:start w:val="3"/>
      <w:numFmt w:val="decimal"/>
      <w:lvlText w:val="%1"/>
      <w:lvlJc w:val="left"/>
      <w:pPr>
        <w:ind w:left="12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0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705"/>
      </w:pPr>
      <w:rPr>
        <w:rFonts w:hint="default"/>
        <w:lang w:val="ru-RU" w:eastAsia="en-US" w:bidi="ar-SA"/>
      </w:rPr>
    </w:lvl>
  </w:abstractNum>
  <w:abstractNum w:abstractNumId="3">
    <w:nsid w:val="27C72448"/>
    <w:multiLevelType w:val="hybridMultilevel"/>
    <w:tmpl w:val="C0AE8F3C"/>
    <w:lvl w:ilvl="0" w:tplc="62F4A3E0">
      <w:start w:val="1"/>
      <w:numFmt w:val="decimal"/>
      <w:lvlText w:val="%1."/>
      <w:lvlJc w:val="left"/>
      <w:pPr>
        <w:ind w:left="653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4E8A9C8">
      <w:numFmt w:val="bullet"/>
      <w:lvlText w:val="•"/>
      <w:lvlJc w:val="left"/>
      <w:pPr>
        <w:ind w:left="7423" w:hanging="240"/>
      </w:pPr>
      <w:rPr>
        <w:rFonts w:hint="default"/>
        <w:lang w:val="ru-RU" w:eastAsia="en-US" w:bidi="ar-SA"/>
      </w:rPr>
    </w:lvl>
    <w:lvl w:ilvl="2" w:tplc="03064CAA">
      <w:numFmt w:val="bullet"/>
      <w:lvlText w:val="•"/>
      <w:lvlJc w:val="left"/>
      <w:pPr>
        <w:ind w:left="8307" w:hanging="240"/>
      </w:pPr>
      <w:rPr>
        <w:rFonts w:hint="default"/>
        <w:lang w:val="ru-RU" w:eastAsia="en-US" w:bidi="ar-SA"/>
      </w:rPr>
    </w:lvl>
    <w:lvl w:ilvl="3" w:tplc="7EFE38C6">
      <w:numFmt w:val="bullet"/>
      <w:lvlText w:val="•"/>
      <w:lvlJc w:val="left"/>
      <w:pPr>
        <w:ind w:left="9191" w:hanging="240"/>
      </w:pPr>
      <w:rPr>
        <w:rFonts w:hint="default"/>
        <w:lang w:val="ru-RU" w:eastAsia="en-US" w:bidi="ar-SA"/>
      </w:rPr>
    </w:lvl>
    <w:lvl w:ilvl="4" w:tplc="88407EF0">
      <w:numFmt w:val="bullet"/>
      <w:lvlText w:val="•"/>
      <w:lvlJc w:val="left"/>
      <w:pPr>
        <w:ind w:left="10075" w:hanging="240"/>
      </w:pPr>
      <w:rPr>
        <w:rFonts w:hint="default"/>
        <w:lang w:val="ru-RU" w:eastAsia="en-US" w:bidi="ar-SA"/>
      </w:rPr>
    </w:lvl>
    <w:lvl w:ilvl="5" w:tplc="267CD762">
      <w:numFmt w:val="bullet"/>
      <w:lvlText w:val="•"/>
      <w:lvlJc w:val="left"/>
      <w:pPr>
        <w:ind w:left="10959" w:hanging="240"/>
      </w:pPr>
      <w:rPr>
        <w:rFonts w:hint="default"/>
        <w:lang w:val="ru-RU" w:eastAsia="en-US" w:bidi="ar-SA"/>
      </w:rPr>
    </w:lvl>
    <w:lvl w:ilvl="6" w:tplc="450430E8">
      <w:numFmt w:val="bullet"/>
      <w:lvlText w:val="•"/>
      <w:lvlJc w:val="left"/>
      <w:pPr>
        <w:ind w:left="11843" w:hanging="240"/>
      </w:pPr>
      <w:rPr>
        <w:rFonts w:hint="default"/>
        <w:lang w:val="ru-RU" w:eastAsia="en-US" w:bidi="ar-SA"/>
      </w:rPr>
    </w:lvl>
    <w:lvl w:ilvl="7" w:tplc="96AA67C4">
      <w:numFmt w:val="bullet"/>
      <w:lvlText w:val="•"/>
      <w:lvlJc w:val="left"/>
      <w:pPr>
        <w:ind w:left="12726" w:hanging="240"/>
      </w:pPr>
      <w:rPr>
        <w:rFonts w:hint="default"/>
        <w:lang w:val="ru-RU" w:eastAsia="en-US" w:bidi="ar-SA"/>
      </w:rPr>
    </w:lvl>
    <w:lvl w:ilvl="8" w:tplc="4C8AAC02">
      <w:numFmt w:val="bullet"/>
      <w:lvlText w:val="•"/>
      <w:lvlJc w:val="left"/>
      <w:pPr>
        <w:ind w:left="13610" w:hanging="240"/>
      </w:pPr>
      <w:rPr>
        <w:rFonts w:hint="default"/>
        <w:lang w:val="ru-RU" w:eastAsia="en-US" w:bidi="ar-SA"/>
      </w:rPr>
    </w:lvl>
  </w:abstractNum>
  <w:abstractNum w:abstractNumId="4">
    <w:nsid w:val="334633F5"/>
    <w:multiLevelType w:val="hybridMultilevel"/>
    <w:tmpl w:val="D8389F72"/>
    <w:lvl w:ilvl="0" w:tplc="7ABE4752">
      <w:numFmt w:val="bullet"/>
      <w:lvlText w:val="–"/>
      <w:lvlJc w:val="left"/>
      <w:pPr>
        <w:ind w:left="1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D89364">
      <w:numFmt w:val="bullet"/>
      <w:lvlText w:val="-"/>
      <w:lvlJc w:val="left"/>
      <w:pPr>
        <w:ind w:left="1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8489F4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9BE1D84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4" w:tplc="B9CAF834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5" w:tplc="70201C6A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9566D0E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 w:tplc="50E4ABB6">
      <w:numFmt w:val="bullet"/>
      <w:lvlText w:val="•"/>
      <w:lvlJc w:val="left"/>
      <w:pPr>
        <w:ind w:left="7264" w:hanging="164"/>
      </w:pPr>
      <w:rPr>
        <w:rFonts w:hint="default"/>
        <w:lang w:val="ru-RU" w:eastAsia="en-US" w:bidi="ar-SA"/>
      </w:rPr>
    </w:lvl>
    <w:lvl w:ilvl="8" w:tplc="DE7001C4">
      <w:numFmt w:val="bullet"/>
      <w:lvlText w:val="•"/>
      <w:lvlJc w:val="left"/>
      <w:pPr>
        <w:ind w:left="8285" w:hanging="164"/>
      </w:pPr>
      <w:rPr>
        <w:rFonts w:hint="default"/>
        <w:lang w:val="ru-RU" w:eastAsia="en-US" w:bidi="ar-SA"/>
      </w:rPr>
    </w:lvl>
  </w:abstractNum>
  <w:abstractNum w:abstractNumId="5">
    <w:nsid w:val="3F4C759A"/>
    <w:multiLevelType w:val="hybridMultilevel"/>
    <w:tmpl w:val="7A8A70F4"/>
    <w:lvl w:ilvl="0" w:tplc="725254E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9D77D9"/>
    <w:multiLevelType w:val="multilevel"/>
    <w:tmpl w:val="7B46948C"/>
    <w:lvl w:ilvl="0">
      <w:start w:val="1"/>
      <w:numFmt w:val="decimal"/>
      <w:lvlText w:val="%1."/>
      <w:lvlJc w:val="left"/>
      <w:pPr>
        <w:ind w:left="397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5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708"/>
      </w:pPr>
      <w:rPr>
        <w:rFonts w:hint="default"/>
        <w:lang w:val="ru-RU" w:eastAsia="en-US" w:bidi="ar-SA"/>
      </w:rPr>
    </w:lvl>
  </w:abstractNum>
  <w:abstractNum w:abstractNumId="7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32365F"/>
    <w:multiLevelType w:val="hybridMultilevel"/>
    <w:tmpl w:val="53CE5888"/>
    <w:lvl w:ilvl="0" w:tplc="1C787E14">
      <w:start w:val="1"/>
      <w:numFmt w:val="decimal"/>
      <w:lvlText w:val="%1."/>
      <w:lvlJc w:val="left"/>
      <w:pPr>
        <w:ind w:left="3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9" w:hanging="360"/>
      </w:pPr>
    </w:lvl>
    <w:lvl w:ilvl="2" w:tplc="0419001B" w:tentative="1">
      <w:start w:val="1"/>
      <w:numFmt w:val="lowerRoman"/>
      <w:lvlText w:val="%3."/>
      <w:lvlJc w:val="right"/>
      <w:pPr>
        <w:ind w:left="5069" w:hanging="180"/>
      </w:pPr>
    </w:lvl>
    <w:lvl w:ilvl="3" w:tplc="0419000F" w:tentative="1">
      <w:start w:val="1"/>
      <w:numFmt w:val="decimal"/>
      <w:lvlText w:val="%4."/>
      <w:lvlJc w:val="left"/>
      <w:pPr>
        <w:ind w:left="5789" w:hanging="360"/>
      </w:pPr>
    </w:lvl>
    <w:lvl w:ilvl="4" w:tplc="04190019" w:tentative="1">
      <w:start w:val="1"/>
      <w:numFmt w:val="lowerLetter"/>
      <w:lvlText w:val="%5."/>
      <w:lvlJc w:val="left"/>
      <w:pPr>
        <w:ind w:left="6509" w:hanging="360"/>
      </w:pPr>
    </w:lvl>
    <w:lvl w:ilvl="5" w:tplc="0419001B" w:tentative="1">
      <w:start w:val="1"/>
      <w:numFmt w:val="lowerRoman"/>
      <w:lvlText w:val="%6."/>
      <w:lvlJc w:val="right"/>
      <w:pPr>
        <w:ind w:left="7229" w:hanging="180"/>
      </w:pPr>
    </w:lvl>
    <w:lvl w:ilvl="6" w:tplc="0419000F" w:tentative="1">
      <w:start w:val="1"/>
      <w:numFmt w:val="decimal"/>
      <w:lvlText w:val="%7."/>
      <w:lvlJc w:val="left"/>
      <w:pPr>
        <w:ind w:left="7949" w:hanging="360"/>
      </w:pPr>
    </w:lvl>
    <w:lvl w:ilvl="7" w:tplc="04190019" w:tentative="1">
      <w:start w:val="1"/>
      <w:numFmt w:val="lowerLetter"/>
      <w:lvlText w:val="%8."/>
      <w:lvlJc w:val="left"/>
      <w:pPr>
        <w:ind w:left="8669" w:hanging="360"/>
      </w:pPr>
    </w:lvl>
    <w:lvl w:ilvl="8" w:tplc="0419001B" w:tentative="1">
      <w:start w:val="1"/>
      <w:numFmt w:val="lowerRoman"/>
      <w:lvlText w:val="%9."/>
      <w:lvlJc w:val="right"/>
      <w:pPr>
        <w:ind w:left="9389" w:hanging="180"/>
      </w:pPr>
    </w:lvl>
  </w:abstractNum>
  <w:abstractNum w:abstractNumId="10">
    <w:nsid w:val="5D61184C"/>
    <w:multiLevelType w:val="multilevel"/>
    <w:tmpl w:val="2AFEBE18"/>
    <w:lvl w:ilvl="0">
      <w:start w:val="2"/>
      <w:numFmt w:val="decimal"/>
      <w:lvlText w:val="%1"/>
      <w:lvlJc w:val="left"/>
      <w:pPr>
        <w:ind w:left="122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3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03"/>
      </w:pPr>
      <w:rPr>
        <w:rFonts w:hint="default"/>
        <w:lang w:val="ru-RU" w:eastAsia="en-US" w:bidi="ar-SA"/>
      </w:r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968"/>
    <w:rsid w:val="000110AA"/>
    <w:rsid w:val="00033C3B"/>
    <w:rsid w:val="00041668"/>
    <w:rsid w:val="00052CFD"/>
    <w:rsid w:val="000731C3"/>
    <w:rsid w:val="00083DFD"/>
    <w:rsid w:val="00087D82"/>
    <w:rsid w:val="00091F87"/>
    <w:rsid w:val="00092064"/>
    <w:rsid w:val="00092103"/>
    <w:rsid w:val="000A40BB"/>
    <w:rsid w:val="000A55AB"/>
    <w:rsid w:val="000B4808"/>
    <w:rsid w:val="000B7316"/>
    <w:rsid w:val="000C3D7B"/>
    <w:rsid w:val="000C5335"/>
    <w:rsid w:val="000D1F26"/>
    <w:rsid w:val="000D4196"/>
    <w:rsid w:val="00106DCE"/>
    <w:rsid w:val="001316B7"/>
    <w:rsid w:val="00142EB8"/>
    <w:rsid w:val="00144168"/>
    <w:rsid w:val="00150ED9"/>
    <w:rsid w:val="00172FDD"/>
    <w:rsid w:val="00181D22"/>
    <w:rsid w:val="00183574"/>
    <w:rsid w:val="0019750A"/>
    <w:rsid w:val="001A28D5"/>
    <w:rsid w:val="001B3249"/>
    <w:rsid w:val="001B5041"/>
    <w:rsid w:val="001F482A"/>
    <w:rsid w:val="002264E0"/>
    <w:rsid w:val="00226858"/>
    <w:rsid w:val="002462FF"/>
    <w:rsid w:val="00250077"/>
    <w:rsid w:val="00257176"/>
    <w:rsid w:val="0026377A"/>
    <w:rsid w:val="00265535"/>
    <w:rsid w:val="00270206"/>
    <w:rsid w:val="00270C45"/>
    <w:rsid w:val="0027601D"/>
    <w:rsid w:val="002762DD"/>
    <w:rsid w:val="002868FD"/>
    <w:rsid w:val="002D1F80"/>
    <w:rsid w:val="002E1E0A"/>
    <w:rsid w:val="002E71E7"/>
    <w:rsid w:val="002F273A"/>
    <w:rsid w:val="00304B05"/>
    <w:rsid w:val="0033546A"/>
    <w:rsid w:val="003447C8"/>
    <w:rsid w:val="0035383F"/>
    <w:rsid w:val="0036040A"/>
    <w:rsid w:val="003644D8"/>
    <w:rsid w:val="003C3FCC"/>
    <w:rsid w:val="003D037F"/>
    <w:rsid w:val="003E05F7"/>
    <w:rsid w:val="003F4D88"/>
    <w:rsid w:val="0040024D"/>
    <w:rsid w:val="00402176"/>
    <w:rsid w:val="0041769F"/>
    <w:rsid w:val="0043102C"/>
    <w:rsid w:val="00433D65"/>
    <w:rsid w:val="00434C10"/>
    <w:rsid w:val="004475A0"/>
    <w:rsid w:val="00464CF4"/>
    <w:rsid w:val="00467B6A"/>
    <w:rsid w:val="004719FE"/>
    <w:rsid w:val="00477A7C"/>
    <w:rsid w:val="00480769"/>
    <w:rsid w:val="0048716E"/>
    <w:rsid w:val="0049380E"/>
    <w:rsid w:val="004B2D59"/>
    <w:rsid w:val="004B4AA0"/>
    <w:rsid w:val="004D66FA"/>
    <w:rsid w:val="004E00FC"/>
    <w:rsid w:val="004E261D"/>
    <w:rsid w:val="004F5C05"/>
    <w:rsid w:val="00501089"/>
    <w:rsid w:val="00504715"/>
    <w:rsid w:val="00507088"/>
    <w:rsid w:val="005218E1"/>
    <w:rsid w:val="00534ED8"/>
    <w:rsid w:val="0057023F"/>
    <w:rsid w:val="0058681A"/>
    <w:rsid w:val="00590DD8"/>
    <w:rsid w:val="005A2D6A"/>
    <w:rsid w:val="005E7EEA"/>
    <w:rsid w:val="005F1C30"/>
    <w:rsid w:val="00604B66"/>
    <w:rsid w:val="00625511"/>
    <w:rsid w:val="00630F80"/>
    <w:rsid w:val="00653DB4"/>
    <w:rsid w:val="00663236"/>
    <w:rsid w:val="00666EA0"/>
    <w:rsid w:val="006900DE"/>
    <w:rsid w:val="00690886"/>
    <w:rsid w:val="00690ED3"/>
    <w:rsid w:val="006A139B"/>
    <w:rsid w:val="006A3BF5"/>
    <w:rsid w:val="006B00B7"/>
    <w:rsid w:val="006F0670"/>
    <w:rsid w:val="006F1442"/>
    <w:rsid w:val="00720544"/>
    <w:rsid w:val="007217C8"/>
    <w:rsid w:val="00726D50"/>
    <w:rsid w:val="007273BC"/>
    <w:rsid w:val="007373EF"/>
    <w:rsid w:val="00741F29"/>
    <w:rsid w:val="00763DF2"/>
    <w:rsid w:val="007852BB"/>
    <w:rsid w:val="00792168"/>
    <w:rsid w:val="00795805"/>
    <w:rsid w:val="007B2B7C"/>
    <w:rsid w:val="007D435C"/>
    <w:rsid w:val="007E36A0"/>
    <w:rsid w:val="00810615"/>
    <w:rsid w:val="00816AB4"/>
    <w:rsid w:val="00835547"/>
    <w:rsid w:val="0087220C"/>
    <w:rsid w:val="00881693"/>
    <w:rsid w:val="0088244F"/>
    <w:rsid w:val="008A1A96"/>
    <w:rsid w:val="008B1CFF"/>
    <w:rsid w:val="008B47C8"/>
    <w:rsid w:val="008D451F"/>
    <w:rsid w:val="008D717A"/>
    <w:rsid w:val="008E3116"/>
    <w:rsid w:val="008E4E9C"/>
    <w:rsid w:val="009457B3"/>
    <w:rsid w:val="00950476"/>
    <w:rsid w:val="00997F64"/>
    <w:rsid w:val="009B5B4A"/>
    <w:rsid w:val="009C767C"/>
    <w:rsid w:val="009D11DC"/>
    <w:rsid w:val="009E0C23"/>
    <w:rsid w:val="00A01ED3"/>
    <w:rsid w:val="00A1432A"/>
    <w:rsid w:val="00A20560"/>
    <w:rsid w:val="00A2350B"/>
    <w:rsid w:val="00A86A1A"/>
    <w:rsid w:val="00AA1638"/>
    <w:rsid w:val="00AB6F27"/>
    <w:rsid w:val="00AB7610"/>
    <w:rsid w:val="00AC1691"/>
    <w:rsid w:val="00AD004F"/>
    <w:rsid w:val="00AD534F"/>
    <w:rsid w:val="00AD56C7"/>
    <w:rsid w:val="00AE7F91"/>
    <w:rsid w:val="00B02A94"/>
    <w:rsid w:val="00B057F4"/>
    <w:rsid w:val="00B22B8D"/>
    <w:rsid w:val="00B268D3"/>
    <w:rsid w:val="00B353EA"/>
    <w:rsid w:val="00B616C3"/>
    <w:rsid w:val="00B656A8"/>
    <w:rsid w:val="00B93073"/>
    <w:rsid w:val="00B94A66"/>
    <w:rsid w:val="00B96618"/>
    <w:rsid w:val="00BB3AB2"/>
    <w:rsid w:val="00BB6968"/>
    <w:rsid w:val="00BD3320"/>
    <w:rsid w:val="00BE450D"/>
    <w:rsid w:val="00C13EBA"/>
    <w:rsid w:val="00C15200"/>
    <w:rsid w:val="00C15C4D"/>
    <w:rsid w:val="00C161A2"/>
    <w:rsid w:val="00C2335D"/>
    <w:rsid w:val="00C33DA9"/>
    <w:rsid w:val="00C34804"/>
    <w:rsid w:val="00C67E11"/>
    <w:rsid w:val="00C87A27"/>
    <w:rsid w:val="00C93016"/>
    <w:rsid w:val="00C946BE"/>
    <w:rsid w:val="00C97CA6"/>
    <w:rsid w:val="00CA14AF"/>
    <w:rsid w:val="00CC0467"/>
    <w:rsid w:val="00CC713F"/>
    <w:rsid w:val="00CD27F4"/>
    <w:rsid w:val="00CD2CF5"/>
    <w:rsid w:val="00CD6401"/>
    <w:rsid w:val="00CE1805"/>
    <w:rsid w:val="00CE6EA8"/>
    <w:rsid w:val="00CF0843"/>
    <w:rsid w:val="00CF4A6F"/>
    <w:rsid w:val="00CF7583"/>
    <w:rsid w:val="00D055F4"/>
    <w:rsid w:val="00D14336"/>
    <w:rsid w:val="00D16A4F"/>
    <w:rsid w:val="00D3102F"/>
    <w:rsid w:val="00D40F82"/>
    <w:rsid w:val="00D54713"/>
    <w:rsid w:val="00D70455"/>
    <w:rsid w:val="00D92E19"/>
    <w:rsid w:val="00D9425C"/>
    <w:rsid w:val="00DA23A4"/>
    <w:rsid w:val="00DB054A"/>
    <w:rsid w:val="00DF4C2E"/>
    <w:rsid w:val="00DF4E1F"/>
    <w:rsid w:val="00E17B1A"/>
    <w:rsid w:val="00E363BA"/>
    <w:rsid w:val="00E43CAB"/>
    <w:rsid w:val="00E5369B"/>
    <w:rsid w:val="00E63DDE"/>
    <w:rsid w:val="00E7282D"/>
    <w:rsid w:val="00EB577D"/>
    <w:rsid w:val="00EC2967"/>
    <w:rsid w:val="00EC37E5"/>
    <w:rsid w:val="00EE3F37"/>
    <w:rsid w:val="00EF7E4A"/>
    <w:rsid w:val="00F000FC"/>
    <w:rsid w:val="00F063FF"/>
    <w:rsid w:val="00F10E9F"/>
    <w:rsid w:val="00F270C8"/>
    <w:rsid w:val="00F52284"/>
    <w:rsid w:val="00F54DA6"/>
    <w:rsid w:val="00F65369"/>
    <w:rsid w:val="00F724D9"/>
    <w:rsid w:val="00F937C5"/>
    <w:rsid w:val="00FA0066"/>
    <w:rsid w:val="00FA3ECC"/>
    <w:rsid w:val="00FC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90ED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90ED3"/>
    <w:rPr>
      <w:color w:val="800080"/>
      <w:u w:val="single"/>
    </w:rPr>
  </w:style>
  <w:style w:type="paragraph" w:customStyle="1" w:styleId="font5">
    <w:name w:val="font5"/>
    <w:basedOn w:val="a"/>
    <w:rsid w:val="00690ED3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690ED3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690ED3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690ED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rsid w:val="00690ED3"/>
    <w:pPr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rsid w:val="00690ED3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690ED3"/>
    <w:pPr>
      <w:spacing w:before="100" w:beforeAutospacing="1" w:after="100" w:afterAutospacing="1"/>
    </w:pPr>
  </w:style>
  <w:style w:type="paragraph" w:customStyle="1" w:styleId="xl67">
    <w:name w:val="xl67"/>
    <w:basedOn w:val="a"/>
    <w:rsid w:val="00690ED3"/>
    <w:pPr>
      <w:spacing w:before="100" w:beforeAutospacing="1" w:after="100" w:afterAutospacing="1"/>
      <w:jc w:val="right"/>
    </w:pPr>
  </w:style>
  <w:style w:type="paragraph" w:customStyle="1" w:styleId="xl68">
    <w:name w:val="xl68"/>
    <w:basedOn w:val="a"/>
    <w:rsid w:val="00690ED3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90ED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0">
    <w:name w:val="xl70"/>
    <w:basedOn w:val="a"/>
    <w:rsid w:val="00690ED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90ED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2">
    <w:name w:val="xl72"/>
    <w:basedOn w:val="a"/>
    <w:rsid w:val="00690ED3"/>
    <w:pPr>
      <w:spacing w:before="100" w:beforeAutospacing="1" w:after="100" w:afterAutospacing="1"/>
    </w:pPr>
    <w:rPr>
      <w:sz w:val="14"/>
      <w:szCs w:val="14"/>
    </w:rPr>
  </w:style>
  <w:style w:type="paragraph" w:customStyle="1" w:styleId="xl73">
    <w:name w:val="xl73"/>
    <w:basedOn w:val="a"/>
    <w:rsid w:val="00690ED3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4">
    <w:name w:val="xl74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90ED3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76">
    <w:name w:val="xl76"/>
    <w:basedOn w:val="a"/>
    <w:rsid w:val="00690E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690ED3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690E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a"/>
    <w:rsid w:val="00690E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690ED3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690E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690E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690ED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90E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690E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87">
    <w:name w:val="xl87"/>
    <w:basedOn w:val="a"/>
    <w:rsid w:val="00690E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690ED3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90">
    <w:name w:val="xl90"/>
    <w:basedOn w:val="a"/>
    <w:rsid w:val="00690ED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690ED3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690E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690ED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90ED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90E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90E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690E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90E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99">
    <w:name w:val="xl99"/>
    <w:basedOn w:val="a"/>
    <w:rsid w:val="00690ED3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100">
    <w:name w:val="xl100"/>
    <w:basedOn w:val="a"/>
    <w:rsid w:val="00690ED3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</w:style>
  <w:style w:type="paragraph" w:customStyle="1" w:styleId="xl101">
    <w:name w:val="xl101"/>
    <w:basedOn w:val="a"/>
    <w:rsid w:val="00690E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02">
    <w:name w:val="xl102"/>
    <w:basedOn w:val="a"/>
    <w:rsid w:val="00690ED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03">
    <w:name w:val="xl103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a"/>
    <w:rsid w:val="00690E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a"/>
    <w:rsid w:val="00690E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690E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690ED3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690ED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90E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690ED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690ED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690ED3"/>
    <w:pPr>
      <w:spacing w:before="100" w:beforeAutospacing="1" w:after="100" w:afterAutospacing="1"/>
      <w:ind w:firstLineChars="200" w:firstLine="200"/>
    </w:pPr>
  </w:style>
  <w:style w:type="paragraph" w:customStyle="1" w:styleId="xl115">
    <w:name w:val="xl115"/>
    <w:basedOn w:val="a"/>
    <w:rsid w:val="00690ED3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116">
    <w:name w:val="xl116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690ED3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8">
    <w:name w:val="xl118"/>
    <w:basedOn w:val="a"/>
    <w:rsid w:val="00690ED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9">
    <w:name w:val="xl119"/>
    <w:basedOn w:val="a"/>
    <w:rsid w:val="00690ED3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0">
    <w:name w:val="xl120"/>
    <w:basedOn w:val="a"/>
    <w:rsid w:val="00690E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690ED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a"/>
    <w:rsid w:val="00690ED3"/>
    <w:pPr>
      <w:pBdr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rsid w:val="00690ED3"/>
    <w:pPr>
      <w:pBdr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690ED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rsid w:val="00690ED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690ED3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690E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8">
    <w:name w:val="xl128"/>
    <w:basedOn w:val="a"/>
    <w:rsid w:val="00690ED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9">
    <w:name w:val="xl129"/>
    <w:basedOn w:val="a"/>
    <w:rsid w:val="00690E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690E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690ED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2">
    <w:name w:val="xl132"/>
    <w:basedOn w:val="a"/>
    <w:rsid w:val="00690ED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690ED3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690ED3"/>
    <w:pP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690ED3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690ED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7">
    <w:name w:val="xl137"/>
    <w:basedOn w:val="a"/>
    <w:rsid w:val="00690ED3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690E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690E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690E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"/>
    <w:rsid w:val="00690ED3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690ED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690E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690E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690E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690E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690E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690E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690ED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690ED3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53">
    <w:name w:val="xl153"/>
    <w:basedOn w:val="a"/>
    <w:rsid w:val="00690ED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690ED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690E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690E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690E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690E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690ED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690ED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rsid w:val="00690ED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a"/>
    <w:rsid w:val="00690E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65">
    <w:name w:val="xl165"/>
    <w:basedOn w:val="a"/>
    <w:rsid w:val="00690ED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66">
    <w:name w:val="xl166"/>
    <w:basedOn w:val="a"/>
    <w:rsid w:val="00690ED3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67">
    <w:name w:val="xl167"/>
    <w:basedOn w:val="a"/>
    <w:rsid w:val="00690ED3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68">
    <w:name w:val="xl168"/>
    <w:basedOn w:val="a"/>
    <w:rsid w:val="00690ED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69">
    <w:name w:val="xl169"/>
    <w:basedOn w:val="a"/>
    <w:rsid w:val="00690ED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170">
    <w:name w:val="xl170"/>
    <w:basedOn w:val="a"/>
    <w:rsid w:val="00690E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690ED3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690ED3"/>
    <w:pPr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690ED3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690ED3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690ED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690E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690E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690E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</w:style>
  <w:style w:type="paragraph" w:customStyle="1" w:styleId="xl181">
    <w:name w:val="xl181"/>
    <w:basedOn w:val="a"/>
    <w:rsid w:val="00690ED3"/>
    <w:pPr>
      <w:pBdr>
        <w:top w:val="single" w:sz="4" w:space="0" w:color="auto"/>
      </w:pBdr>
      <w:spacing w:before="100" w:beforeAutospacing="1" w:after="100" w:afterAutospacing="1"/>
      <w:ind w:firstLineChars="300" w:firstLine="300"/>
    </w:pPr>
  </w:style>
  <w:style w:type="paragraph" w:customStyle="1" w:styleId="xl182">
    <w:name w:val="xl182"/>
    <w:basedOn w:val="a"/>
    <w:rsid w:val="00690ED3"/>
    <w:pPr>
      <w:pBdr>
        <w:bottom w:val="single" w:sz="4" w:space="0" w:color="auto"/>
      </w:pBdr>
      <w:spacing w:before="100" w:beforeAutospacing="1" w:after="100" w:afterAutospacing="1"/>
      <w:ind w:firstLineChars="300" w:firstLine="300"/>
    </w:pPr>
  </w:style>
  <w:style w:type="paragraph" w:customStyle="1" w:styleId="xl183">
    <w:name w:val="xl183"/>
    <w:basedOn w:val="a"/>
    <w:rsid w:val="00690ED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184">
    <w:name w:val="xl184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690ED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186">
    <w:name w:val="xl186"/>
    <w:basedOn w:val="a"/>
    <w:rsid w:val="00690ED3"/>
    <w:pPr>
      <w:pBdr>
        <w:top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87">
    <w:name w:val="xl187"/>
    <w:basedOn w:val="a"/>
    <w:rsid w:val="00690ED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88">
    <w:name w:val="xl188"/>
    <w:basedOn w:val="a"/>
    <w:rsid w:val="00690E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"/>
    <w:rsid w:val="00690E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0">
    <w:name w:val="xl190"/>
    <w:basedOn w:val="a"/>
    <w:rsid w:val="00690ED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690E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690ED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rsid w:val="00690E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94">
    <w:name w:val="xl194"/>
    <w:basedOn w:val="a"/>
    <w:rsid w:val="00690ED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</w:style>
  <w:style w:type="paragraph" w:customStyle="1" w:styleId="xl195">
    <w:name w:val="xl195"/>
    <w:basedOn w:val="a"/>
    <w:rsid w:val="00690ED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96">
    <w:name w:val="xl196"/>
    <w:basedOn w:val="a"/>
    <w:rsid w:val="00690ED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97">
    <w:name w:val="xl197"/>
    <w:basedOn w:val="a"/>
    <w:rsid w:val="00690ED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98">
    <w:name w:val="xl198"/>
    <w:basedOn w:val="a"/>
    <w:rsid w:val="00690ED3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</w:style>
  <w:style w:type="numbering" w:customStyle="1" w:styleId="11">
    <w:name w:val="Нет списка1"/>
    <w:next w:val="a2"/>
    <w:uiPriority w:val="99"/>
    <w:semiHidden/>
    <w:unhideWhenUsed/>
    <w:rsid w:val="00690ED3"/>
  </w:style>
  <w:style w:type="table" w:customStyle="1" w:styleId="TableNormal">
    <w:name w:val="Table Normal"/>
    <w:uiPriority w:val="2"/>
    <w:semiHidden/>
    <w:unhideWhenUsed/>
    <w:qFormat/>
    <w:rsid w:val="00690E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690ED3"/>
    <w:pPr>
      <w:widowControl w:val="0"/>
      <w:autoSpaceDE w:val="0"/>
      <w:autoSpaceDN w:val="0"/>
      <w:ind w:left="340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90ED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690E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90E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9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0E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90ED3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90E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90E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690ED3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s3">
    <w:name w:val="s_3"/>
    <w:basedOn w:val="a"/>
    <w:rsid w:val="00690ED3"/>
    <w:pPr>
      <w:spacing w:before="100" w:beforeAutospacing="1" w:after="100" w:afterAutospacing="1"/>
    </w:pPr>
  </w:style>
  <w:style w:type="paragraph" w:customStyle="1" w:styleId="s1">
    <w:name w:val="s_1"/>
    <w:basedOn w:val="a"/>
    <w:rsid w:val="00690ED3"/>
    <w:pPr>
      <w:spacing w:before="100" w:beforeAutospacing="1" w:after="100" w:afterAutospacing="1"/>
    </w:pPr>
  </w:style>
  <w:style w:type="paragraph" w:customStyle="1" w:styleId="s16">
    <w:name w:val="s_16"/>
    <w:basedOn w:val="a"/>
    <w:rsid w:val="00690ED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90ED3"/>
    <w:pPr>
      <w:spacing w:before="100" w:beforeAutospacing="1" w:after="100" w:afterAutospacing="1"/>
    </w:pPr>
  </w:style>
  <w:style w:type="paragraph" w:customStyle="1" w:styleId="s91">
    <w:name w:val="s_91"/>
    <w:basedOn w:val="a"/>
    <w:rsid w:val="00690ED3"/>
    <w:pPr>
      <w:spacing w:before="100" w:beforeAutospacing="1" w:after="100" w:afterAutospacing="1"/>
    </w:pPr>
  </w:style>
  <w:style w:type="character" w:customStyle="1" w:styleId="s9">
    <w:name w:val="s_9"/>
    <w:basedOn w:val="a0"/>
    <w:rsid w:val="00690ED3"/>
  </w:style>
  <w:style w:type="character" w:customStyle="1" w:styleId="ac">
    <w:name w:val="Цветовое выделение"/>
    <w:uiPriority w:val="99"/>
    <w:rsid w:val="00690ED3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690ED3"/>
    <w:rPr>
      <w:b/>
      <w:bCs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690ED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">
    <w:name w:val="Текст (справка)"/>
    <w:basedOn w:val="a"/>
    <w:next w:val="a"/>
    <w:uiPriority w:val="99"/>
    <w:rsid w:val="00690ED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0">
    <w:name w:val="Комментарий"/>
    <w:basedOn w:val="af"/>
    <w:next w:val="a"/>
    <w:uiPriority w:val="99"/>
    <w:rsid w:val="00690ED3"/>
    <w:pPr>
      <w:spacing w:before="75"/>
      <w:ind w:right="0"/>
      <w:jc w:val="both"/>
    </w:pPr>
    <w:rPr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690ED3"/>
    <w:rPr>
      <w:i/>
      <w:iCs/>
    </w:rPr>
  </w:style>
  <w:style w:type="paragraph" w:customStyle="1" w:styleId="af2">
    <w:name w:val="Текст информации об изменениях"/>
    <w:basedOn w:val="a"/>
    <w:next w:val="a"/>
    <w:uiPriority w:val="99"/>
    <w:rsid w:val="00690E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3">
    <w:name w:val="Информация об изменениях"/>
    <w:basedOn w:val="af2"/>
    <w:next w:val="a"/>
    <w:uiPriority w:val="99"/>
    <w:rsid w:val="00690ED3"/>
  </w:style>
  <w:style w:type="paragraph" w:customStyle="1" w:styleId="af4">
    <w:name w:val="Нормальный (таблица)"/>
    <w:basedOn w:val="a"/>
    <w:next w:val="a"/>
    <w:uiPriority w:val="99"/>
    <w:rsid w:val="00690ED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5">
    <w:name w:val="Подзаголовок для информации об изменениях"/>
    <w:basedOn w:val="af2"/>
    <w:next w:val="a"/>
    <w:uiPriority w:val="99"/>
    <w:rsid w:val="00690ED3"/>
  </w:style>
  <w:style w:type="paragraph" w:customStyle="1" w:styleId="af6">
    <w:name w:val="Прижатый влево"/>
    <w:basedOn w:val="a"/>
    <w:next w:val="a"/>
    <w:uiPriority w:val="99"/>
    <w:rsid w:val="00690ED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Сноска"/>
    <w:basedOn w:val="a"/>
    <w:next w:val="a"/>
    <w:uiPriority w:val="99"/>
    <w:rsid w:val="00690E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8">
    <w:name w:val="Цветовое выделение для Текст"/>
    <w:uiPriority w:val="99"/>
    <w:rsid w:val="00690ED3"/>
    <w:rPr>
      <w:rFonts w:ascii="Times New Roman CYR" w:hAnsi="Times New Roman CYR" w:cs="Times New Roman CYR"/>
    </w:rPr>
  </w:style>
  <w:style w:type="paragraph" w:styleId="af9">
    <w:name w:val="header"/>
    <w:basedOn w:val="a"/>
    <w:link w:val="afa"/>
    <w:uiPriority w:val="99"/>
    <w:unhideWhenUsed/>
    <w:rsid w:val="00690ED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a">
    <w:name w:val="Верхний колонтитул Знак"/>
    <w:basedOn w:val="a0"/>
    <w:link w:val="af9"/>
    <w:uiPriority w:val="99"/>
    <w:rsid w:val="00690ED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690ED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c">
    <w:name w:val="Нижний колонтитул Знак"/>
    <w:basedOn w:val="a0"/>
    <w:link w:val="afb"/>
    <w:uiPriority w:val="99"/>
    <w:rsid w:val="00690ED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4917355/1000" TargetMode="External"/><Relationship Id="rId18" Type="http://schemas.openxmlformats.org/officeDocument/2006/relationships/hyperlink" Target="https://internet.garant.ru/document/redirect/70353464/0" TargetMode="External"/><Relationship Id="rId26" Type="http://schemas.openxmlformats.org/officeDocument/2006/relationships/hyperlink" Target="https://internet.garant.ru/document/redirect/12112604/78111" TargetMode="External"/><Relationship Id="rId39" Type="http://schemas.openxmlformats.org/officeDocument/2006/relationships/hyperlink" Target="https://internet.garant.ru/document/redirect/404917355/11000" TargetMode="External"/><Relationship Id="rId21" Type="http://schemas.openxmlformats.org/officeDocument/2006/relationships/hyperlink" Target="https://internet.garant.ru/document/redirect/12188083/0" TargetMode="External"/><Relationship Id="rId34" Type="http://schemas.openxmlformats.org/officeDocument/2006/relationships/hyperlink" Target="https://internet.garant.ru/document/redirect/12188083/0" TargetMode="External"/><Relationship Id="rId42" Type="http://schemas.openxmlformats.org/officeDocument/2006/relationships/hyperlink" Target="https://internet.garant.ru/document/redirect/70353464/0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0353464/0" TargetMode="External"/><Relationship Id="rId29" Type="http://schemas.openxmlformats.org/officeDocument/2006/relationships/hyperlink" Target="https://internet.garant.ru/document/redirect/70353464/0" TargetMode="External"/><Relationship Id="rId11" Type="http://schemas.openxmlformats.org/officeDocument/2006/relationships/hyperlink" Target="https://internet.garant.ru/document/redirect/179222/383" TargetMode="External"/><Relationship Id="rId24" Type="http://schemas.openxmlformats.org/officeDocument/2006/relationships/hyperlink" Target="https://internet.garant.ru/document/redirect/70353464/0" TargetMode="External"/><Relationship Id="rId32" Type="http://schemas.openxmlformats.org/officeDocument/2006/relationships/hyperlink" Target="https://internet.garant.ru/document/redirect/12188083/0" TargetMode="External"/><Relationship Id="rId37" Type="http://schemas.openxmlformats.org/officeDocument/2006/relationships/hyperlink" Target="https://internet.garant.ru/document/redirect/12112604/7814" TargetMode="External"/><Relationship Id="rId40" Type="http://schemas.openxmlformats.org/officeDocument/2006/relationships/hyperlink" Target="https://internet.garant.ru/document/redirect/10164072/3" TargetMode="External"/><Relationship Id="rId45" Type="http://schemas.openxmlformats.org/officeDocument/2006/relationships/hyperlink" Target="https://internet.garant.ru/document/redirect/12188083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2188083/0" TargetMode="External"/><Relationship Id="rId23" Type="http://schemas.openxmlformats.org/officeDocument/2006/relationships/hyperlink" Target="https://internet.garant.ru/document/redirect/12188083/0" TargetMode="External"/><Relationship Id="rId28" Type="http://schemas.openxmlformats.org/officeDocument/2006/relationships/hyperlink" Target="https://internet.garant.ru/document/redirect/12112604/78111" TargetMode="External"/><Relationship Id="rId36" Type="http://schemas.openxmlformats.org/officeDocument/2006/relationships/hyperlink" Target="https://internet.garant.ru/document/redirect/12188083/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ternet.garant.ru/document/redirect/404917355/1000" TargetMode="External"/><Relationship Id="rId19" Type="http://schemas.openxmlformats.org/officeDocument/2006/relationships/hyperlink" Target="https://internet.garant.ru/document/redirect/12188083/0" TargetMode="External"/><Relationship Id="rId31" Type="http://schemas.openxmlformats.org/officeDocument/2006/relationships/hyperlink" Target="https://internet.garant.ru/document/redirect/70353464/0" TargetMode="External"/><Relationship Id="rId44" Type="http://schemas.openxmlformats.org/officeDocument/2006/relationships/hyperlink" Target="https://internet.garant.ru/document/redirect/70353464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70353464/0" TargetMode="External"/><Relationship Id="rId22" Type="http://schemas.openxmlformats.org/officeDocument/2006/relationships/hyperlink" Target="https://internet.garant.ru/document/redirect/70353464/0" TargetMode="External"/><Relationship Id="rId27" Type="http://schemas.openxmlformats.org/officeDocument/2006/relationships/hyperlink" Target="https://internet.garant.ru/document/redirect/12112604/78111" TargetMode="External"/><Relationship Id="rId30" Type="http://schemas.openxmlformats.org/officeDocument/2006/relationships/hyperlink" Target="https://internet.garant.ru/document/redirect/12188083/0" TargetMode="External"/><Relationship Id="rId35" Type="http://schemas.openxmlformats.org/officeDocument/2006/relationships/hyperlink" Target="https://internet.garant.ru/document/redirect/70353464/0" TargetMode="External"/><Relationship Id="rId43" Type="http://schemas.openxmlformats.org/officeDocument/2006/relationships/hyperlink" Target="https://internet.garant.ru/document/redirect/12188083/0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404917355/1000" TargetMode="External"/><Relationship Id="rId17" Type="http://schemas.openxmlformats.org/officeDocument/2006/relationships/hyperlink" Target="https://internet.garant.ru/document/redirect/12188083/0" TargetMode="External"/><Relationship Id="rId25" Type="http://schemas.openxmlformats.org/officeDocument/2006/relationships/hyperlink" Target="https://internet.garant.ru/document/redirect/12188083/0" TargetMode="External"/><Relationship Id="rId33" Type="http://schemas.openxmlformats.org/officeDocument/2006/relationships/hyperlink" Target="https://internet.garant.ru/document/redirect/70353464/0" TargetMode="External"/><Relationship Id="rId38" Type="http://schemas.openxmlformats.org/officeDocument/2006/relationships/hyperlink" Target="https://internet.garant.ru/document/redirect/12112604/7814" TargetMode="External"/><Relationship Id="rId46" Type="http://schemas.openxmlformats.org/officeDocument/2006/relationships/hyperlink" Target="https://internet.garant.ru/document/redirect/70353464/0" TargetMode="External"/><Relationship Id="rId20" Type="http://schemas.openxmlformats.org/officeDocument/2006/relationships/hyperlink" Target="https://internet.garant.ru/document/redirect/70353464/0" TargetMode="External"/><Relationship Id="rId41" Type="http://schemas.openxmlformats.org/officeDocument/2006/relationships/hyperlink" Target="https://internet.garant.ru/document/redirect/70353464/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48A8B-CDB1-4766-862C-CB7FF503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16</Pages>
  <Words>3745</Words>
  <Characters>21349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NN</dc:creator>
  <cp:lastModifiedBy>1</cp:lastModifiedBy>
  <cp:revision>76</cp:revision>
  <cp:lastPrinted>2025-12-11T12:14:00Z</cp:lastPrinted>
  <dcterms:created xsi:type="dcterms:W3CDTF">2021-09-17T08:29:00Z</dcterms:created>
  <dcterms:modified xsi:type="dcterms:W3CDTF">2025-12-12T05:32:00Z</dcterms:modified>
</cp:coreProperties>
</file>